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4FDE9CFE" w:rsidP="618D16D7" w:rsidRDefault="4FDE9CFE" w14:paraId="1BB20E4B" w14:textId="13210E0D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618D16D7" w:rsidR="4FDE9CFE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Ministerstvo průmyslu a obchodu České republiky, program Aplikace VII </w:t>
      </w:r>
    </w:p>
    <w:p w:rsidR="4A065FE7" w:rsidP="4A065FE7" w:rsidRDefault="4A065FE7" w14:paraId="3C20C212" w14:textId="66B547D8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25017271" w14:textId="5CBBFCEA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6B4146E0" w14:textId="16DAC110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FDE9CFE" w:rsidP="4A065FE7" w:rsidRDefault="4FDE9CFE" w14:paraId="2A369CA6" w14:textId="342631D4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4A065FE7" w:rsidR="4FDE9CFE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projekt </w:t>
      </w:r>
    </w:p>
    <w:p w:rsidR="4A065FE7" w:rsidP="4A065FE7" w:rsidRDefault="4A065FE7" w14:paraId="2E9D77B6" w14:textId="2B6BB986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2844FA1E" w14:textId="277DE92A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FDE9CFE" w:rsidP="4A065FE7" w:rsidRDefault="4FDE9CFE" w14:paraId="0F669067" w14:textId="5F28EA6E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4A065FE7" w:rsidR="4FDE9CFE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„Využití nových technologií a postupů v údržbě ostění tunelů a v recyklování kameniva pro aplikaci bezpečnostních protismykových úprav“</w:t>
      </w:r>
    </w:p>
    <w:p w:rsidR="4A065FE7" w:rsidP="4A065FE7" w:rsidRDefault="4A065FE7" w14:paraId="43A62FA2" w14:textId="41A01F88">
      <w:pPr>
        <w:spacing w:after="160" w:line="259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2D8A0C7C" w14:textId="47DDA4FB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1957E0B0" w14:textId="46D700D7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68B94919" w14:textId="7D92347F">
      <w:pPr>
        <w:pStyle w:val="Normln"/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1EBB8453" w14:textId="2639A91C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FDE9CFE" w:rsidP="4A065FE7" w:rsidRDefault="4FDE9CFE" w14:paraId="482FCC6E" w14:textId="335FA499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4A065FE7" w:rsidR="4FDE9CFE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Dílčí zpráva</w:t>
      </w:r>
    </w:p>
    <w:p w:rsidR="4FDE9CFE" w:rsidP="4A065FE7" w:rsidRDefault="4FDE9CFE" w14:paraId="1EB64759" w14:textId="72547529">
      <w:pPr>
        <w:pStyle w:val="Normln"/>
        <w:spacing w:after="160" w:line="259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</w:pPr>
      <w:r w:rsidRPr="4A065FE7" w:rsidR="4FDE9CFE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  <w:t>Aplikace bezpečnostní protismykové úpravy (BPÚ)</w:t>
      </w:r>
    </w:p>
    <w:p w:rsidR="4A065FE7" w:rsidP="4A065FE7" w:rsidRDefault="4A065FE7" w14:paraId="62464E02" w14:textId="21F0F03E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4DBEA786" w14:textId="36A3D344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74A5F817" w14:textId="2764B653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740A6993" w14:textId="60D627D5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02096737" w14:textId="43EB3229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A065FE7" w:rsidP="4A065FE7" w:rsidRDefault="4A065FE7" w14:paraId="524D96F4" w14:textId="504F7BCC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4FDE9CFE" w:rsidP="4A065FE7" w:rsidRDefault="4FDE9CFE" w14:paraId="6E04A790" w14:textId="306FD680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4A065FE7" w:rsidR="4FDE9CFE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Ostrava 30. 6. 2021                          doc. Ing. Miloslav Řezáč, Ph.D.</w:t>
      </w:r>
    </w:p>
    <w:p w:rsidR="4FDE9CFE" w:rsidP="4A065FE7" w:rsidRDefault="4FDE9CFE" w14:paraId="4E947525" w14:textId="04D94F54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3216896B" w:rsidR="4FDE9CFE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                                                         </w:t>
      </w:r>
      <w:r w:rsidRPr="3216896B" w:rsidR="4FDE9CFE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další řešitel: FAST VŠB-TUO</w:t>
      </w:r>
    </w:p>
    <w:p w:rsidR="1D40F751" w:rsidP="3216896B" w:rsidRDefault="1D40F751" w14:paraId="123BD95E" w14:textId="64F42438">
      <w:pPr>
        <w:jc w:val="left"/>
        <w:rPr>
          <w:rFonts w:ascii="Times New Roman" w:hAnsi="Times New Roman" w:cs="Times New Roman"/>
          <w:b w:val="1"/>
          <w:bCs w:val="1"/>
          <w:sz w:val="28"/>
          <w:szCs w:val="28"/>
        </w:rPr>
      </w:pPr>
      <w:r w:rsidRPr="3216896B" w:rsidR="1D40F751">
        <w:rPr>
          <w:rFonts w:ascii="Times New Roman" w:hAnsi="Times New Roman" w:cs="Times New Roman"/>
          <w:b w:val="1"/>
          <w:bCs w:val="1"/>
          <w:sz w:val="28"/>
          <w:szCs w:val="28"/>
        </w:rPr>
        <w:t>Metodika:</w:t>
      </w:r>
    </w:p>
    <w:p xmlns:wp14="http://schemas.microsoft.com/office/word/2010/wordml" w:rsidRPr="00A8087A" w:rsidR="00C85D51" w:rsidP="0023686B" w:rsidRDefault="00A8087A" w14:paraId="0CA8C53B" wp14:textId="7777777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087A">
        <w:rPr>
          <w:rFonts w:ascii="Times New Roman" w:hAnsi="Times New Roman" w:cs="Times New Roman"/>
          <w:b/>
          <w:sz w:val="28"/>
          <w:szCs w:val="28"/>
        </w:rPr>
        <w:t>Postup aplikace bezpečnostní protismykové úpravy </w:t>
      </w:r>
      <w:r w:rsidR="007E522F">
        <w:rPr>
          <w:rFonts w:ascii="Times New Roman" w:hAnsi="Times New Roman" w:cs="Times New Roman"/>
          <w:b/>
          <w:sz w:val="28"/>
          <w:szCs w:val="28"/>
        </w:rPr>
        <w:t xml:space="preserve">(BPÚ) </w:t>
      </w:r>
      <w:r w:rsidRPr="00A8087A">
        <w:rPr>
          <w:rFonts w:ascii="Times New Roman" w:hAnsi="Times New Roman" w:cs="Times New Roman"/>
          <w:b/>
          <w:sz w:val="28"/>
          <w:szCs w:val="28"/>
        </w:rPr>
        <w:t>na zkušební úsek pozemní komunikace</w:t>
      </w:r>
    </w:p>
    <w:p xmlns:wp14="http://schemas.microsoft.com/office/word/2010/wordml" w:rsidR="00A8087A" w:rsidP="0023686B" w:rsidRDefault="00A8087A" w14:paraId="672A6659" wp14:textId="77777777">
      <w:pPr>
        <w:jc w:val="both"/>
      </w:pPr>
    </w:p>
    <w:p xmlns:wp14="http://schemas.microsoft.com/office/word/2010/wordml" w:rsidR="00A8087A" w:rsidP="0023686B" w:rsidRDefault="00A8087A" w14:paraId="507AD957" wp14:textId="77777777">
      <w:pPr>
        <w:pStyle w:val="Odstavecseseznamem"/>
        <w:numPr>
          <w:ilvl w:val="0"/>
          <w:numId w:val="3"/>
        </w:numPr>
        <w:jc w:val="both"/>
      </w:pPr>
      <w:r w:rsidRPr="00A8087A">
        <w:rPr>
          <w:b/>
        </w:rPr>
        <w:t xml:space="preserve">Cílem </w:t>
      </w:r>
      <w:r>
        <w:t>aplikace</w:t>
      </w:r>
      <w:r w:rsidR="0023686B">
        <w:t xml:space="preserve"> BPÚ</w:t>
      </w:r>
      <w:r>
        <w:t xml:space="preserve"> je zajistit požadovanou drsnost povrch krytu pozemní komunikace použitím vhodného kameniva s využitím kameniva, které se od realizované aplikace na krytu odlomilo (smetky). Smetky jsou v současné praxi odváženy bez dalšího využití na skládky.</w:t>
      </w:r>
    </w:p>
    <w:p xmlns:wp14="http://schemas.microsoft.com/office/word/2010/wordml" w:rsidR="00DB0F47" w:rsidP="0023686B" w:rsidRDefault="00DB0F47" w14:paraId="0A37501D" wp14:textId="77777777">
      <w:pPr>
        <w:pStyle w:val="Odstavecseseznamem"/>
        <w:jc w:val="both"/>
      </w:pPr>
    </w:p>
    <w:p xmlns:wp14="http://schemas.microsoft.com/office/word/2010/wordml" w:rsidR="00A8087A" w:rsidP="0023686B" w:rsidRDefault="00A8087A" w14:paraId="0771977B" wp14:textId="77777777">
      <w:pPr>
        <w:pStyle w:val="Odstavecseseznamem"/>
        <w:numPr>
          <w:ilvl w:val="0"/>
          <w:numId w:val="3"/>
        </w:numPr>
        <w:jc w:val="both"/>
      </w:pPr>
      <w:r w:rsidRPr="00A8087A">
        <w:rPr>
          <w:b/>
        </w:rPr>
        <w:t>Výběr lokality</w:t>
      </w:r>
      <w:r>
        <w:t xml:space="preserve"> bude významné z hlediska vodního režimu podloží pozemní komunikace, vlivu počasí při realizaci </w:t>
      </w:r>
      <w:r w:rsidR="00D226D1">
        <w:t>aplikace i při samotném provozu</w:t>
      </w:r>
      <w:r w:rsidR="00015D09">
        <w:t xml:space="preserve"> (</w:t>
      </w:r>
      <w:r w:rsidRPr="00015D09" w:rsidR="00015D09">
        <w:t>RSE Project s.r.o.</w:t>
      </w:r>
      <w:r w:rsidR="008741EF">
        <w:t>, Značky Morava</w:t>
      </w:r>
      <w:r w:rsidR="00015D09">
        <w:t>)</w:t>
      </w:r>
      <w:r w:rsidR="00D226D1">
        <w:t>.</w:t>
      </w:r>
    </w:p>
    <w:p xmlns:wp14="http://schemas.microsoft.com/office/word/2010/wordml" w:rsidR="00DB0F47" w:rsidP="0023686B" w:rsidRDefault="00DB0F47" w14:paraId="5DAB6C7B" wp14:textId="77777777">
      <w:pPr>
        <w:pStyle w:val="Odstavecseseznamem"/>
        <w:jc w:val="both"/>
      </w:pPr>
    </w:p>
    <w:p xmlns:wp14="http://schemas.microsoft.com/office/word/2010/wordml" w:rsidRPr="009D66E9" w:rsidR="00D226D1" w:rsidP="00F606AE" w:rsidRDefault="00A8087A" w14:paraId="7C621DE6" wp14:textId="77777777">
      <w:pPr>
        <w:pStyle w:val="Odstavecseseznamem"/>
        <w:numPr>
          <w:ilvl w:val="0"/>
          <w:numId w:val="3"/>
        </w:numPr>
        <w:jc w:val="both"/>
        <w:rPr>
          <w:rStyle w:val="eop"/>
        </w:rPr>
      </w:pPr>
      <w:r>
        <w:rPr>
          <w:b/>
        </w:rPr>
        <w:t xml:space="preserve">Výběr pozemní komunikace </w:t>
      </w:r>
      <w:r>
        <w:t xml:space="preserve">zahrne vliv trasování komunikace (směrové, šířkové i výškové řešení), </w:t>
      </w:r>
      <w:r w:rsidR="007E522F">
        <w:t>typ krytu vozovky a složení dopravního proudu vozidel.</w:t>
      </w:r>
      <w:r w:rsidR="00015D09">
        <w:t xml:space="preserve"> </w:t>
      </w:r>
      <w:r w:rsidR="0023686B">
        <w:t>Konkrétně</w:t>
      </w:r>
      <w:r w:rsidR="00F606AE">
        <w:t xml:space="preserve"> </w:t>
      </w:r>
      <w:r w:rsidRPr="00F606AE" w:rsidR="00D226D1">
        <w:rPr>
          <w:rStyle w:val="eop"/>
          <w:rFonts w:ascii="Calibri" w:hAnsi="Calibri" w:cs="Calibri"/>
        </w:rPr>
        <w:t xml:space="preserve">na </w:t>
      </w:r>
      <w:r w:rsidRPr="00F606AE" w:rsidR="00D226D1">
        <w:rPr>
          <w:rStyle w:val="eop"/>
          <w:rFonts w:ascii="Calibri" w:hAnsi="Calibri" w:cs="Calibri"/>
        </w:rPr>
        <w:t>jednom pruhu dvoupruhové silnice</w:t>
      </w:r>
      <w:r w:rsidRPr="00F606AE" w:rsidR="00D226D1">
        <w:rPr>
          <w:rStyle w:val="eop"/>
          <w:rFonts w:ascii="Calibri" w:hAnsi="Calibri" w:cs="Calibri"/>
        </w:rPr>
        <w:t xml:space="preserve"> I/57, cca v km 63,000</w:t>
      </w:r>
      <w:r w:rsidRPr="00F606AE" w:rsidR="009D66E9">
        <w:rPr>
          <w:rStyle w:val="eop"/>
          <w:rFonts w:ascii="Calibri" w:hAnsi="Calibri" w:cs="Calibri"/>
        </w:rPr>
        <w:t xml:space="preserve"> </w:t>
      </w:r>
      <w:r w:rsidRPr="00F606AE" w:rsidR="00D226D1">
        <w:rPr>
          <w:rStyle w:val="eop"/>
          <w:rFonts w:ascii="Calibri" w:hAnsi="Calibri" w:cs="Calibri"/>
        </w:rPr>
        <w:t>směr</w:t>
      </w:r>
      <w:r w:rsidRPr="00F606AE" w:rsidR="009D66E9">
        <w:rPr>
          <w:rStyle w:val="eop"/>
          <w:rFonts w:ascii="Calibri" w:hAnsi="Calibri" w:cs="Calibri"/>
        </w:rPr>
        <w:t xml:space="preserve"> Opava,</w:t>
      </w:r>
      <w:r w:rsidRPr="00F606AE" w:rsidR="00D226D1">
        <w:rPr>
          <w:rStyle w:val="eop"/>
          <w:rFonts w:ascii="Calibri" w:hAnsi="Calibri" w:cs="Calibri"/>
        </w:rPr>
        <w:t> podéln</w:t>
      </w:r>
      <w:r w:rsidRPr="00F606AE" w:rsidR="00D226D1">
        <w:rPr>
          <w:rStyle w:val="eop"/>
          <w:rFonts w:ascii="Calibri" w:hAnsi="Calibri" w:cs="Calibri"/>
        </w:rPr>
        <w:t>ý</w:t>
      </w:r>
      <w:r w:rsidRPr="00F606AE" w:rsidR="00D226D1">
        <w:rPr>
          <w:rStyle w:val="eop"/>
          <w:rFonts w:ascii="Calibri" w:hAnsi="Calibri" w:cs="Calibri"/>
        </w:rPr>
        <w:t xml:space="preserve"> spád</w:t>
      </w:r>
      <w:r w:rsidRPr="00F606AE" w:rsidR="009D66E9">
        <w:rPr>
          <w:rStyle w:val="eop"/>
          <w:rFonts w:ascii="Calibri" w:hAnsi="Calibri" w:cs="Calibri"/>
        </w:rPr>
        <w:t xml:space="preserve"> 5 %, intenzita</w:t>
      </w:r>
      <w:r w:rsidRPr="00F606AE" w:rsidR="00D226D1">
        <w:rPr>
          <w:rStyle w:val="eop"/>
          <w:rFonts w:ascii="Calibri" w:hAnsi="Calibri" w:cs="Calibri"/>
        </w:rPr>
        <w:t xml:space="preserve"> cca 5 000 voz/24 h a </w:t>
      </w:r>
      <w:r w:rsidRPr="00F606AE" w:rsidR="00D226D1">
        <w:rPr>
          <w:rStyle w:val="eop"/>
          <w:rFonts w:ascii="Calibri" w:hAnsi="Calibri" w:cs="Calibri"/>
        </w:rPr>
        <w:t>podíl</w:t>
      </w:r>
      <w:r w:rsidRPr="00F606AE" w:rsidR="00D226D1">
        <w:rPr>
          <w:rStyle w:val="eop"/>
          <w:rFonts w:ascii="Calibri" w:hAnsi="Calibri" w:cs="Calibri"/>
        </w:rPr>
        <w:t>em</w:t>
      </w:r>
      <w:r w:rsidRPr="00F606AE" w:rsidR="00D226D1">
        <w:rPr>
          <w:rStyle w:val="eop"/>
          <w:rFonts w:ascii="Calibri" w:hAnsi="Calibri" w:cs="Calibri"/>
        </w:rPr>
        <w:t xml:space="preserve"> </w:t>
      </w:r>
      <w:r w:rsidRPr="00F606AE" w:rsidR="00D226D1">
        <w:rPr>
          <w:rStyle w:val="eop"/>
          <w:rFonts w:ascii="Calibri" w:hAnsi="Calibri" w:cs="Calibri"/>
        </w:rPr>
        <w:t xml:space="preserve"> těžkých vozidel cca 25 %.</w:t>
      </w:r>
    </w:p>
    <w:p xmlns:wp14="http://schemas.microsoft.com/office/word/2010/wordml" w:rsidRPr="009D66E9" w:rsidR="00DB0F47" w:rsidP="0023686B" w:rsidRDefault="00DB0F47" w14:paraId="02EB378F" wp14:textId="77777777">
      <w:pPr>
        <w:pStyle w:val="Odstavecseseznamem"/>
        <w:jc w:val="both"/>
      </w:pPr>
    </w:p>
    <w:p xmlns:wp14="http://schemas.microsoft.com/office/word/2010/wordml" w:rsidRPr="009D66E9" w:rsidR="00C20FB7" w:rsidP="0023686B" w:rsidRDefault="00D226D1" w14:paraId="2A44C4F0" wp14:textId="77777777">
      <w:pPr>
        <w:pStyle w:val="Odstavecseseznamem"/>
        <w:numPr>
          <w:ilvl w:val="0"/>
          <w:numId w:val="3"/>
        </w:numPr>
        <w:jc w:val="both"/>
      </w:pPr>
      <w:r w:rsidRPr="009D66E9">
        <w:rPr>
          <w:b/>
        </w:rPr>
        <w:t xml:space="preserve">Realizace </w:t>
      </w:r>
      <w:r w:rsidRPr="009D66E9" w:rsidR="007E522F">
        <w:rPr>
          <w:b/>
        </w:rPr>
        <w:t>BPÚ</w:t>
      </w:r>
      <w:r w:rsidRPr="009D66E9" w:rsidR="007E522F">
        <w:t xml:space="preserve"> </w:t>
      </w:r>
      <w:r w:rsidRPr="009D66E9">
        <w:t>(</w:t>
      </w:r>
      <w:proofErr w:type="spellStart"/>
      <w:r w:rsidRPr="009D66E9">
        <w:t>Tyregrip</w:t>
      </w:r>
      <w:proofErr w:type="spellEnd"/>
      <w:r w:rsidRPr="009D66E9">
        <w:t xml:space="preserve">) proběhne na </w:t>
      </w:r>
      <w:r w:rsidRPr="009D66E9">
        <w:rPr>
          <w:rStyle w:val="eop"/>
          <w:rFonts w:ascii="Calibri" w:hAnsi="Calibri" w:cs="Calibri"/>
        </w:rPr>
        <w:t>dél</w:t>
      </w:r>
      <w:r w:rsidRPr="009D66E9">
        <w:rPr>
          <w:rStyle w:val="eop"/>
          <w:rFonts w:ascii="Calibri" w:hAnsi="Calibri" w:cs="Calibri"/>
        </w:rPr>
        <w:t xml:space="preserve">ce </w:t>
      </w:r>
      <w:r w:rsidRPr="009D66E9">
        <w:rPr>
          <w:rStyle w:val="eop"/>
          <w:rFonts w:ascii="Calibri" w:hAnsi="Calibri" w:cs="Calibri"/>
        </w:rPr>
        <w:t>300 m</w:t>
      </w:r>
      <w:r w:rsidRPr="009D66E9">
        <w:rPr>
          <w:rStyle w:val="eop"/>
          <w:rFonts w:ascii="Calibri" w:hAnsi="Calibri" w:cs="Calibri"/>
        </w:rPr>
        <w:t xml:space="preserve"> s </w:t>
      </w:r>
      <w:r w:rsidRPr="009D66E9">
        <w:rPr>
          <w:rStyle w:val="eop"/>
          <w:rFonts w:ascii="Calibri" w:hAnsi="Calibri" w:cs="Calibri"/>
        </w:rPr>
        <w:t>šířk</w:t>
      </w:r>
      <w:r w:rsidRPr="009D66E9">
        <w:rPr>
          <w:rStyle w:val="eop"/>
          <w:rFonts w:ascii="Calibri" w:hAnsi="Calibri" w:cs="Calibri"/>
        </w:rPr>
        <w:t>ou</w:t>
      </w:r>
      <w:r w:rsidRPr="009D66E9">
        <w:rPr>
          <w:rStyle w:val="eop"/>
          <w:rFonts w:ascii="Calibri" w:hAnsi="Calibri" w:cs="Calibri"/>
        </w:rPr>
        <w:t xml:space="preserve"> </w:t>
      </w:r>
      <w:r w:rsidR="0023686B">
        <w:rPr>
          <w:rStyle w:val="eop"/>
          <w:rFonts w:ascii="Calibri" w:hAnsi="Calibri" w:cs="Calibri"/>
        </w:rPr>
        <w:t xml:space="preserve">jízdního pruhu 3,5 m na 6 úsecích </w:t>
      </w:r>
      <w:r w:rsidRPr="009D66E9" w:rsidR="00C20FB7">
        <w:t>po 50 m</w:t>
      </w:r>
      <w:r w:rsidRPr="009D66E9" w:rsidR="009D66E9">
        <w:rPr>
          <w:rStyle w:val="eop"/>
          <w:rFonts w:ascii="Calibri" w:hAnsi="Calibri" w:cs="Calibri"/>
        </w:rPr>
        <w:t xml:space="preserve"> </w:t>
      </w:r>
      <w:r w:rsidRPr="009D66E9" w:rsidR="009D66E9">
        <w:rPr>
          <w:rStyle w:val="eop"/>
          <w:rFonts w:ascii="Calibri" w:hAnsi="Calibri" w:cs="Calibri"/>
        </w:rPr>
        <w:t>a vzorcích, k</w:t>
      </w:r>
      <w:r w:rsidRPr="009D66E9" w:rsidR="009D66E9">
        <w:rPr>
          <w:rStyle w:val="eop"/>
          <w:rFonts w:ascii="Calibri" w:hAnsi="Calibri" w:cs="Calibri"/>
        </w:rPr>
        <w:t>teré budou zkoušeny laboratorně</w:t>
      </w:r>
      <w:r w:rsidRPr="009D66E9" w:rsidR="00C20FB7">
        <w:t>:</w:t>
      </w:r>
    </w:p>
    <w:p xmlns:wp14="http://schemas.microsoft.com/office/word/2010/wordml" w:rsidRPr="009D66E9" w:rsidR="00C20FB7" w:rsidP="0023686B" w:rsidRDefault="00C20FB7" w14:paraId="7EFED46D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100 % recyklovaného kameniva </w:t>
      </w:r>
    </w:p>
    <w:p xmlns:wp14="http://schemas.microsoft.com/office/word/2010/wordml" w:rsidRPr="009D66E9" w:rsidR="00C20FB7" w:rsidP="0023686B" w:rsidRDefault="00C20FB7" w14:paraId="4319C46D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80% recyklovaného kameniva+ 20% nového kameniva </w:t>
      </w:r>
    </w:p>
    <w:p xmlns:wp14="http://schemas.microsoft.com/office/word/2010/wordml" w:rsidRPr="009D66E9" w:rsidR="00C20FB7" w:rsidP="0023686B" w:rsidRDefault="00C20FB7" w14:paraId="21B16AD9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60% recyklovaného kameniva+ 40% nového kameniva </w:t>
      </w:r>
    </w:p>
    <w:p xmlns:wp14="http://schemas.microsoft.com/office/word/2010/wordml" w:rsidRPr="009D66E9" w:rsidR="00C20FB7" w:rsidP="0023686B" w:rsidRDefault="00C20FB7" w14:paraId="2D0F4E8F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40% recyklovaného kameniva+ 60% nového kameniva </w:t>
      </w:r>
    </w:p>
    <w:p xmlns:wp14="http://schemas.microsoft.com/office/word/2010/wordml" w:rsidRPr="009D66E9" w:rsidR="00C20FB7" w:rsidP="0023686B" w:rsidRDefault="00C20FB7" w14:paraId="48B20689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20% recyklovaného kameniva+ 80% nového kameniva </w:t>
      </w:r>
    </w:p>
    <w:p xmlns:wp14="http://schemas.microsoft.com/office/word/2010/wordml" w:rsidRPr="009D66E9" w:rsidR="00C20FB7" w:rsidP="0023686B" w:rsidRDefault="00C20FB7" w14:paraId="257DC153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100 % nového kameniva </w:t>
      </w:r>
    </w:p>
    <w:p xmlns:wp14="http://schemas.microsoft.com/office/word/2010/wordml" w:rsidRPr="009D66E9" w:rsidR="00D226D1" w:rsidP="0023686B" w:rsidRDefault="00D226D1" w14:paraId="6A05A809" wp14:textId="77777777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</w:p>
    <w:p xmlns:wp14="http://schemas.microsoft.com/office/word/2010/wordml" w:rsidR="00D226D1" w:rsidP="0023686B" w:rsidRDefault="009D66E9" w14:paraId="74338867" wp14:textId="77777777">
      <w:pPr>
        <w:pStyle w:val="paragraph"/>
        <w:numPr>
          <w:ilvl w:val="0"/>
          <w:numId w:val="3"/>
        </w:numPr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sz w:val="22"/>
          <w:szCs w:val="22"/>
        </w:rPr>
      </w:pPr>
      <w:r w:rsidRPr="009D66E9">
        <w:rPr>
          <w:rStyle w:val="eop"/>
          <w:rFonts w:ascii="Calibri" w:hAnsi="Calibri" w:cs="Calibri"/>
          <w:b/>
          <w:sz w:val="22"/>
          <w:szCs w:val="22"/>
        </w:rPr>
        <w:t>Ú</w:t>
      </w:r>
      <w:r w:rsidRPr="009D66E9" w:rsidR="00D226D1">
        <w:rPr>
          <w:rStyle w:val="eop"/>
          <w:rFonts w:ascii="Calibri" w:hAnsi="Calibri" w:cs="Calibri"/>
          <w:b/>
          <w:sz w:val="22"/>
          <w:szCs w:val="22"/>
        </w:rPr>
        <w:t>seky budou označeny</w:t>
      </w:r>
      <w:r w:rsidRPr="009D66E9" w:rsidR="00D226D1">
        <w:rPr>
          <w:rStyle w:val="eop"/>
          <w:rFonts w:ascii="Calibri" w:hAnsi="Calibri" w:cs="Calibri"/>
          <w:sz w:val="22"/>
          <w:szCs w:val="22"/>
        </w:rPr>
        <w:t xml:space="preserve"> na míst</w:t>
      </w:r>
      <w:r w:rsidRPr="009D66E9">
        <w:rPr>
          <w:rStyle w:val="eop"/>
          <w:rFonts w:ascii="Calibri" w:hAnsi="Calibri" w:cs="Calibri"/>
          <w:sz w:val="22"/>
          <w:szCs w:val="22"/>
        </w:rPr>
        <w:t>ě a zaměřeny GPS, popř. vztaženy</w:t>
      </w:r>
      <w:r w:rsidRPr="009D66E9" w:rsidR="00D226D1">
        <w:rPr>
          <w:rStyle w:val="eop"/>
          <w:rFonts w:ascii="Calibri" w:hAnsi="Calibri" w:cs="Calibri"/>
          <w:sz w:val="22"/>
          <w:szCs w:val="22"/>
        </w:rPr>
        <w:t xml:space="preserve"> na stani</w:t>
      </w:r>
      <w:r>
        <w:rPr>
          <w:rStyle w:val="eop"/>
          <w:rFonts w:ascii="Calibri" w:hAnsi="Calibri" w:cs="Calibri"/>
          <w:sz w:val="22"/>
          <w:szCs w:val="22"/>
        </w:rPr>
        <w:t>čení silnice.</w:t>
      </w:r>
    </w:p>
    <w:p xmlns:wp14="http://schemas.microsoft.com/office/word/2010/wordml" w:rsidRPr="009D66E9" w:rsidR="009D66E9" w:rsidP="0023686B" w:rsidRDefault="009D66E9" w14:paraId="5A39BBE3" wp14:textId="77777777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Calibri" w:hAnsi="Calibri" w:cs="Calibri"/>
          <w:sz w:val="22"/>
          <w:szCs w:val="22"/>
        </w:rPr>
      </w:pPr>
    </w:p>
    <w:p xmlns:wp14="http://schemas.microsoft.com/office/word/2010/wordml" w:rsidRPr="009D66E9" w:rsidR="009D66E9" w:rsidP="0023686B" w:rsidRDefault="009D66E9" w14:paraId="32706DA3" wp14:textId="77777777">
      <w:pPr>
        <w:pStyle w:val="paragraph"/>
        <w:numPr>
          <w:ilvl w:val="0"/>
          <w:numId w:val="3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9D66E9">
        <w:rPr>
          <w:rStyle w:val="normaltextrun"/>
          <w:rFonts w:ascii="Calibri" w:hAnsi="Calibri" w:cs="Calibri"/>
          <w:b/>
          <w:sz w:val="22"/>
          <w:szCs w:val="22"/>
        </w:rPr>
        <w:t>Podmínky pokládky:</w:t>
      </w:r>
      <w:r w:rsidRPr="009D66E9">
        <w:rPr>
          <w:rStyle w:val="normaltextrun"/>
          <w:rFonts w:ascii="Calibri" w:hAnsi="Calibri" w:cs="Calibri"/>
          <w:sz w:val="22"/>
          <w:szCs w:val="22"/>
        </w:rPr>
        <w:t xml:space="preserve"> </w:t>
      </w:r>
    </w:p>
    <w:p xmlns:wp14="http://schemas.microsoft.com/office/word/2010/wordml" w:rsidR="009D66E9" w:rsidP="0023686B" w:rsidRDefault="009D66E9" w14:paraId="1E70D3B8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povrch určený pro aplikaci BPÚ musí být suchý, čistý a bez volných částic,</w:t>
      </w:r>
    </w:p>
    <w:p xmlns:wp14="http://schemas.microsoft.com/office/word/2010/wordml" w:rsidRPr="008741EF" w:rsidR="009D66E9" w:rsidP="0023686B" w:rsidRDefault="009D66E9" w14:paraId="74966F62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teplota okolí 5-35°C, vlhkost vzduchu </w:t>
      </w:r>
      <w:r w:rsidRPr="008741EF">
        <w:rPr>
          <w:rStyle w:val="normaltextrun"/>
          <w:rFonts w:ascii="Calibri" w:hAnsi="Calibri" w:cs="Calibri"/>
          <w:sz w:val="22"/>
          <w:szCs w:val="22"/>
        </w:rPr>
        <w:t>&lt; 95%</w:t>
      </w:r>
    </w:p>
    <w:p xmlns:wp14="http://schemas.microsoft.com/office/word/2010/wordml" w:rsidR="009D66E9" w:rsidP="0023686B" w:rsidRDefault="009D66E9" w14:paraId="15C12C8D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dávkování pryskyřice bude cca 1,7 kg/m</w:t>
      </w:r>
      <w:r>
        <w:rPr>
          <w:rStyle w:val="normaltextrun"/>
          <w:rFonts w:ascii="Calibri" w:hAnsi="Calibri" w:cs="Calibri"/>
          <w:sz w:val="17"/>
          <w:szCs w:val="17"/>
          <w:vertAlign w:val="superscript"/>
        </w:rPr>
        <w:t>2 </w:t>
      </w:r>
      <w:r>
        <w:rPr>
          <w:rStyle w:val="normaltextrun"/>
          <w:rFonts w:ascii="Calibri" w:hAnsi="Calibri" w:cs="Calibri"/>
          <w:sz w:val="22"/>
          <w:szCs w:val="22"/>
        </w:rPr>
        <w:t>(0,85 kg/m</w:t>
      </w:r>
      <w:r>
        <w:rPr>
          <w:rStyle w:val="normaltextrun"/>
          <w:rFonts w:ascii="Calibri" w:hAnsi="Calibri" w:cs="Calibri"/>
          <w:sz w:val="17"/>
          <w:szCs w:val="17"/>
          <w:vertAlign w:val="superscript"/>
        </w:rPr>
        <w:t>2 </w:t>
      </w:r>
      <w:r>
        <w:rPr>
          <w:rStyle w:val="normaltextrun"/>
          <w:rFonts w:ascii="Calibri" w:hAnsi="Calibri" w:cs="Calibri"/>
          <w:sz w:val="22"/>
          <w:szCs w:val="22"/>
        </w:rPr>
        <w:t>složky A </w:t>
      </w:r>
      <w:proofErr w:type="spellStart"/>
      <w:r>
        <w:rPr>
          <w:rStyle w:val="spellingerror"/>
          <w:rFonts w:ascii="Calibri" w:hAnsi="Calibri" w:cs="Calibri"/>
          <w:sz w:val="22"/>
          <w:szCs w:val="22"/>
        </w:rPr>
        <w:t>a</w:t>
      </w:r>
      <w:proofErr w:type="spellEnd"/>
      <w:r>
        <w:rPr>
          <w:rStyle w:val="normaltextrun"/>
          <w:rFonts w:ascii="Calibri" w:hAnsi="Calibri" w:cs="Calibri"/>
          <w:sz w:val="22"/>
          <w:szCs w:val="22"/>
        </w:rPr>
        <w:t> 0,85 kg/m</w:t>
      </w:r>
      <w:r>
        <w:rPr>
          <w:rStyle w:val="normaltextrun"/>
          <w:rFonts w:ascii="Calibri" w:hAnsi="Calibri" w:cs="Calibri"/>
          <w:sz w:val="17"/>
          <w:szCs w:val="17"/>
          <w:vertAlign w:val="superscript"/>
        </w:rPr>
        <w:t>2 </w:t>
      </w:r>
      <w:r>
        <w:rPr>
          <w:rStyle w:val="normaltextrun"/>
          <w:rFonts w:ascii="Calibri" w:hAnsi="Calibri" w:cs="Calibri"/>
          <w:sz w:val="22"/>
          <w:szCs w:val="22"/>
        </w:rPr>
        <w:t>složky B),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xmlns:wp14="http://schemas.microsoft.com/office/word/2010/wordml" w:rsidR="009D66E9" w:rsidP="0023686B" w:rsidRDefault="009D66E9" w14:paraId="562DD2C2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bezprostředně po nanesení pojiva  se aplikuje v rovnoměrné vrstvě zdrsňující materiál, </w:t>
      </w:r>
    </w:p>
    <w:p xmlns:wp14="http://schemas.microsoft.com/office/word/2010/wordml" w:rsidR="009D66E9" w:rsidP="0023686B" w:rsidRDefault="009D66E9" w14:paraId="77F78499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dávkování kameniva je cca 8 kg/m</w:t>
      </w:r>
      <w:r>
        <w:rPr>
          <w:rStyle w:val="contextualspellingandgrammarerror"/>
          <w:rFonts w:ascii="Calibri" w:hAnsi="Calibri" w:cs="Calibri"/>
          <w:sz w:val="17"/>
          <w:szCs w:val="17"/>
          <w:vertAlign w:val="superscript"/>
        </w:rPr>
        <w:t>2 </w:t>
      </w:r>
      <w:r>
        <w:rPr>
          <w:rStyle w:val="contextualspellingandgrammarerror"/>
          <w:rFonts w:ascii="Calibri" w:hAnsi="Calibri" w:cs="Calibri"/>
          <w:sz w:val="22"/>
          <w:szCs w:val="22"/>
        </w:rPr>
        <w:t>,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xmlns:wp14="http://schemas.microsoft.com/office/word/2010/wordml" w:rsidR="009D66E9" w:rsidP="0023686B" w:rsidRDefault="009D66E9" w14:paraId="66571E34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dle okolní teploty bude systém vytvrzený po 2-3 hodinách (povrch musí odolat tlaku prstu),</w:t>
      </w:r>
    </w:p>
    <w:p xmlns:wp14="http://schemas.microsoft.com/office/word/2010/wordml" w:rsidR="009D66E9" w:rsidP="0023686B" w:rsidRDefault="009D66E9" w14:paraId="4DF534D0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poté lze odstranit přebytečný zdrsňující materiál,</w:t>
      </w:r>
    </w:p>
    <w:p xmlns:wp14="http://schemas.microsoft.com/office/word/2010/wordml" w:rsidR="009D66E9" w:rsidP="0023686B" w:rsidRDefault="009D66E9" w14:paraId="2D531B4B" wp14:textId="77777777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vizuálně se zhodnotí a znamená rovnoměrnost nanesení pojiva, povrchová struktura, vady povrchu a zjistí se podíl uchycených zrn zdrsňujícího materiálu. </w:t>
      </w:r>
    </w:p>
    <w:p xmlns:wp14="http://schemas.microsoft.com/office/word/2010/wordml" w:rsidR="00D226D1" w:rsidP="0023686B" w:rsidRDefault="00D226D1" w14:paraId="41C8F396" wp14:textId="77777777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</w:p>
    <w:p xmlns:wp14="http://schemas.microsoft.com/office/word/2010/wordml" w:rsidR="009D66E9" w:rsidP="0023686B" w:rsidRDefault="009D66E9" w14:paraId="134A2786" wp14:textId="77777777">
      <w:pPr>
        <w:pStyle w:val="Odstavecseseznamem"/>
        <w:numPr>
          <w:ilvl w:val="0"/>
          <w:numId w:val="3"/>
        </w:numPr>
        <w:jc w:val="both"/>
      </w:pPr>
      <w:r w:rsidRPr="0023686B">
        <w:rPr>
          <w:b/>
        </w:rPr>
        <w:t>První měření</w:t>
      </w:r>
      <w:r>
        <w:t xml:space="preserve"> proběhne 14 – 40 dnů po realizaci aplikací na úseky pozemní komunikace.</w:t>
      </w:r>
    </w:p>
    <w:p xmlns:wp14="http://schemas.microsoft.com/office/word/2010/wordml" w:rsidR="009D66E9" w:rsidP="0023686B" w:rsidRDefault="009D66E9" w14:paraId="660D86BA" wp14:textId="77777777">
      <w:pPr>
        <w:pStyle w:val="Odstavecseseznamem"/>
        <w:jc w:val="both"/>
      </w:pPr>
      <w:r>
        <w:t>Další měření proběhne po roce při srovnatelných povětrnostních podmínkách.</w:t>
      </w:r>
    </w:p>
    <w:p xmlns:wp14="http://schemas.microsoft.com/office/word/2010/wordml" w:rsidRPr="009D66E9" w:rsidR="009D66E9" w:rsidP="0023686B" w:rsidRDefault="009D66E9" w14:paraId="72A3D3EC" wp14:textId="77777777">
      <w:pPr>
        <w:pStyle w:val="Odstavecseseznamem"/>
        <w:jc w:val="both"/>
      </w:pPr>
    </w:p>
    <w:p xmlns:wp14="http://schemas.microsoft.com/office/word/2010/wordml" w:rsidRPr="009D66E9" w:rsidR="00CB2155" w:rsidP="0023686B" w:rsidRDefault="00CB2155" w14:paraId="69AA2550" wp14:textId="77777777">
      <w:pPr>
        <w:pStyle w:val="Odstavecseseznamem"/>
        <w:numPr>
          <w:ilvl w:val="0"/>
          <w:numId w:val="3"/>
        </w:numPr>
        <w:jc w:val="both"/>
      </w:pPr>
      <w:r w:rsidRPr="009D66E9">
        <w:rPr>
          <w:b/>
        </w:rPr>
        <w:t>U</w:t>
      </w:r>
      <w:r w:rsidRPr="009D66E9">
        <w:t xml:space="preserve"> </w:t>
      </w:r>
      <w:r w:rsidR="009D66E9">
        <w:rPr>
          <w:b/>
        </w:rPr>
        <w:t>PBÚ</w:t>
      </w:r>
      <w:r w:rsidRPr="009D66E9">
        <w:rPr>
          <w:b/>
        </w:rPr>
        <w:t xml:space="preserve"> </w:t>
      </w:r>
      <w:r w:rsidR="009D66E9">
        <w:rPr>
          <w:b/>
        </w:rPr>
        <w:t>bude měřena</w:t>
      </w:r>
      <w:r w:rsidRPr="0023686B" w:rsidR="0023686B">
        <w:rPr>
          <w:b/>
        </w:rPr>
        <w:t xml:space="preserve"> </w:t>
      </w:r>
      <w:r w:rsidR="0023686B">
        <w:rPr>
          <w:b/>
        </w:rPr>
        <w:t xml:space="preserve">nejlépe v </w:t>
      </w:r>
      <w:r w:rsidR="0023686B">
        <w:rPr>
          <w:b/>
        </w:rPr>
        <w:t>jízdní stopě</w:t>
      </w:r>
      <w:r w:rsidRPr="009D66E9">
        <w:rPr>
          <w:b/>
        </w:rPr>
        <w:t>:</w:t>
      </w:r>
    </w:p>
    <w:p xmlns:wp14="http://schemas.microsoft.com/office/word/2010/wordml" w:rsidRPr="009D66E9" w:rsidR="00CB2155" w:rsidP="0023686B" w:rsidRDefault="00EC33DC" w14:paraId="294CB00F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proofErr w:type="spellStart"/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o</w:t>
      </w:r>
      <w:r w:rsidRPr="009D66E9" w:rsidR="00CB2155">
        <w:rPr>
          <w:rFonts w:asciiTheme="minorHAnsi" w:hAnsiTheme="minorHAnsi" w:eastAsiaTheme="minorHAnsi" w:cstheme="minorBidi"/>
          <w:sz w:val="22"/>
          <w:szCs w:val="22"/>
          <w:lang w:eastAsia="en-US"/>
        </w:rPr>
        <w:t>hladitelnost</w:t>
      </w:r>
      <w:proofErr w:type="spellEnd"/>
      <w:r w:rsidRPr="009D66E9" w:rsidR="00CB2155">
        <w:rPr>
          <w:rFonts w:asciiTheme="minorHAnsi" w:hAnsiTheme="minorHAnsi" w:eastAsiaTheme="minorHAnsi" w:cstheme="minorBidi"/>
          <w:sz w:val="22"/>
          <w:szCs w:val="22"/>
          <w:lang w:eastAsia="en-US"/>
        </w:rPr>
        <w:t xml:space="preserve"> ČSN EN 1097-8</w:t>
      </w: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,</w:t>
      </w:r>
      <w:r w:rsidRPr="009D66E9" w:rsidR="00CB2155">
        <w:rPr>
          <w:rFonts w:asciiTheme="minorHAnsi" w:hAnsiTheme="minorHAnsi" w:eastAsiaTheme="minorHAnsi" w:cstheme="minorBidi"/>
          <w:sz w:val="22"/>
          <w:szCs w:val="22"/>
          <w:lang w:eastAsia="en-US"/>
        </w:rPr>
        <w:t xml:space="preserve"> </w:t>
      </w:r>
    </w:p>
    <w:p xmlns:wp14="http://schemas.microsoft.com/office/word/2010/wordml" w:rsidRPr="009D66E9" w:rsidR="00DB0F47" w:rsidP="0023686B" w:rsidRDefault="00EC33DC" w14:paraId="0DBDB71B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z</w:t>
      </w:r>
      <w:r w:rsidRPr="009D66E9" w:rsidR="00CB2155">
        <w:rPr>
          <w:rFonts w:asciiTheme="minorHAnsi" w:hAnsiTheme="minorHAnsi" w:eastAsiaTheme="minorHAnsi" w:cstheme="minorBidi"/>
          <w:sz w:val="22"/>
          <w:szCs w:val="22"/>
          <w:lang w:eastAsia="en-US"/>
        </w:rPr>
        <w:t>rnitost  ČSN EN 933-1</w:t>
      </w:r>
      <w:r w:rsidRPr="009D66E9" w:rsidR="009D66E9">
        <w:rPr>
          <w:rFonts w:asciiTheme="minorHAnsi" w:hAnsiTheme="minorHAnsi" w:eastAsiaTheme="minorHAnsi" w:cstheme="minorBidi"/>
          <w:sz w:val="22"/>
          <w:szCs w:val="22"/>
          <w:lang w:eastAsia="en-US"/>
        </w:rPr>
        <w:t>,</w:t>
      </w:r>
    </w:p>
    <w:p xmlns:wp14="http://schemas.microsoft.com/office/word/2010/wordml" w:rsidRPr="0023686B" w:rsidR="004E0430" w:rsidP="0023686B" w:rsidRDefault="009D66E9" w14:paraId="651F7DE4" wp14:textId="77777777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eastAsiaTheme="minorHAnsi" w:cstheme="minorBidi"/>
          <w:sz w:val="22"/>
          <w:szCs w:val="22"/>
          <w:lang w:eastAsia="en-US"/>
        </w:rPr>
      </w:pPr>
      <w:r w:rsidRPr="009D66E9">
        <w:rPr>
          <w:rStyle w:val="eop"/>
          <w:rFonts w:ascii="Calibri" w:hAnsi="Calibri" w:cs="Calibri"/>
          <w:sz w:val="22"/>
          <w:szCs w:val="22"/>
        </w:rPr>
        <w:t>stálobarevnost aplikace.</w:t>
      </w:r>
      <w:r w:rsidRPr="0023686B" w:rsidR="004E0430">
        <w:rPr>
          <w:rStyle w:val="normaltextrun"/>
          <w:rFonts w:ascii="Calibri" w:hAnsi="Calibri" w:cs="Calibri"/>
          <w:sz w:val="22"/>
          <w:szCs w:val="22"/>
        </w:rPr>
        <w:t xml:space="preserve">          </w:t>
      </w:r>
    </w:p>
    <w:p xmlns:wp14="http://schemas.microsoft.com/office/word/2010/wordml" w:rsidR="003A0C9D" w:rsidP="0023686B" w:rsidRDefault="003A0C9D" w14:paraId="3F152CB7" wp14:textId="77777777">
      <w:pPr>
        <w:pStyle w:val="paragraph"/>
        <w:numPr>
          <w:ilvl w:val="0"/>
          <w:numId w:val="9"/>
        </w:numPr>
        <w:spacing w:before="0" w:beforeAutospacing="0" w:after="0" w:afterAutospacing="0"/>
        <w:ind w:left="1077" w:hanging="357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hloubka </w:t>
      </w:r>
      <w:proofErr w:type="spellStart"/>
      <w:r>
        <w:rPr>
          <w:rStyle w:val="spellingerror"/>
          <w:rFonts w:ascii="Calibri" w:hAnsi="Calibri" w:cs="Calibri"/>
          <w:sz w:val="22"/>
          <w:szCs w:val="22"/>
        </w:rPr>
        <w:t>makrotextury</w:t>
      </w:r>
      <w:proofErr w:type="spellEnd"/>
      <w:r w:rsidR="004E0430">
        <w:rPr>
          <w:rStyle w:val="spellingerror"/>
          <w:rFonts w:ascii="Calibri" w:hAnsi="Calibri" w:cs="Calibri"/>
          <w:sz w:val="22"/>
          <w:szCs w:val="22"/>
        </w:rPr>
        <w:t xml:space="preserve"> ČSN EN 13036-1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EC33DC" w:rsidP="0023686B" w:rsidRDefault="00EC33DC" w14:paraId="56DC4AF7" wp14:textId="77777777">
      <w:pPr>
        <w:pStyle w:val="paragraph"/>
        <w:numPr>
          <w:ilvl w:val="0"/>
          <w:numId w:val="9"/>
        </w:numPr>
        <w:spacing w:before="0" w:beforeAutospacing="0" w:after="0" w:afterAutospacing="0"/>
        <w:ind w:left="1077" w:hanging="357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součinitel tření zjištěný dynamickým zařízením Fp ČSN 73 6177</w:t>
      </w:r>
    </w:p>
    <w:p xmlns:wp14="http://schemas.microsoft.com/office/word/2010/wordml" w:rsidR="00D05088" w:rsidP="0023686B" w:rsidRDefault="00EC33DC" w14:paraId="22E82E8A" wp14:textId="77777777">
      <w:pPr>
        <w:pStyle w:val="paragraph"/>
        <w:numPr>
          <w:ilvl w:val="0"/>
          <w:numId w:val="9"/>
        </w:numPr>
        <w:spacing w:before="0" w:beforeAutospacing="0" w:after="0" w:afterAutospacing="0"/>
        <w:ind w:left="1077" w:hanging="357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lastRenderedPageBreak/>
        <w:t>pevnost v tahu,</w:t>
      </w:r>
      <w:r w:rsidR="00B94C0B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EC33DC" w:rsidR="003A0C9D">
        <w:rPr>
          <w:rStyle w:val="normaltextrun"/>
          <w:rFonts w:ascii="Calibri" w:hAnsi="Calibri" w:cs="Calibri"/>
          <w:sz w:val="22"/>
          <w:szCs w:val="22"/>
        </w:rPr>
        <w:t>p</w:t>
      </w:r>
      <w:r w:rsidR="00513B2E">
        <w:rPr>
          <w:rStyle w:val="normaltextrun"/>
          <w:rFonts w:ascii="Calibri" w:hAnsi="Calibri" w:cs="Calibri"/>
          <w:sz w:val="22"/>
          <w:szCs w:val="22"/>
        </w:rPr>
        <w:t xml:space="preserve">evnost v tahu povrchové vrstvy: </w:t>
      </w:r>
      <w:r w:rsidR="0057532F">
        <w:rPr>
          <w:rStyle w:val="normaltextrun"/>
          <w:rFonts w:ascii="Calibri" w:hAnsi="Calibri" w:cs="Calibri"/>
          <w:sz w:val="22"/>
          <w:szCs w:val="22"/>
        </w:rPr>
        <w:t>T</w:t>
      </w:r>
      <w:r w:rsidRPr="004E639A" w:rsidR="004E639A">
        <w:rPr>
          <w:rStyle w:val="normaltextrun"/>
          <w:rFonts w:ascii="Calibri" w:hAnsi="Calibri" w:cs="Calibri"/>
          <w:sz w:val="22"/>
          <w:szCs w:val="22"/>
        </w:rPr>
        <w:t>K</w:t>
      </w:r>
      <w:r w:rsidR="0057532F">
        <w:rPr>
          <w:rStyle w:val="normaltextrun"/>
          <w:rFonts w:ascii="Calibri" w:hAnsi="Calibri" w:cs="Calibri"/>
          <w:sz w:val="22"/>
          <w:szCs w:val="22"/>
        </w:rPr>
        <w:t>P</w:t>
      </w:r>
      <w:r w:rsidRPr="004E639A" w:rsidR="004E639A">
        <w:rPr>
          <w:rStyle w:val="normaltextrun"/>
          <w:rFonts w:ascii="Calibri" w:hAnsi="Calibri" w:cs="Calibri"/>
          <w:sz w:val="22"/>
          <w:szCs w:val="22"/>
        </w:rPr>
        <w:t>, kapitola 6, Cementobetonový kryt</w:t>
      </w:r>
      <w:r w:rsidR="004E639A">
        <w:rPr>
          <w:rStyle w:val="normaltextrun"/>
          <w:rFonts w:ascii="Calibri" w:hAnsi="Calibri" w:cs="Calibri"/>
          <w:sz w:val="22"/>
          <w:szCs w:val="22"/>
        </w:rPr>
        <w:t xml:space="preserve">, </w:t>
      </w:r>
      <w:r w:rsidR="00D137B5">
        <w:rPr>
          <w:rStyle w:val="normaltextrun"/>
          <w:rFonts w:ascii="Calibri" w:hAnsi="Calibri" w:cs="Calibri"/>
          <w:sz w:val="22"/>
          <w:szCs w:val="22"/>
        </w:rPr>
        <w:t xml:space="preserve">TP 151 Asfaltové </w:t>
      </w:r>
      <w:r w:rsidRPr="00D137B5" w:rsidR="00D137B5">
        <w:rPr>
          <w:rStyle w:val="normaltextrun"/>
          <w:rFonts w:ascii="Calibri" w:hAnsi="Calibri" w:cs="Calibri"/>
          <w:sz w:val="22"/>
          <w:szCs w:val="22"/>
        </w:rPr>
        <w:t>směsi s vysokým modulem tuhosti (VMT)</w:t>
      </w:r>
      <w:r w:rsidR="00D137B5">
        <w:rPr>
          <w:rStyle w:val="normaltextrun"/>
          <w:rFonts w:ascii="Calibri" w:hAnsi="Calibri" w:cs="Calibri"/>
          <w:sz w:val="22"/>
          <w:szCs w:val="22"/>
        </w:rPr>
        <w:t xml:space="preserve">, </w:t>
      </w:r>
      <w:r w:rsidR="00513B2E">
        <w:rPr>
          <w:rStyle w:val="normaltextrun"/>
          <w:rFonts w:ascii="Calibri" w:hAnsi="Calibri" w:cs="Calibri"/>
          <w:sz w:val="22"/>
          <w:szCs w:val="22"/>
        </w:rPr>
        <w:t xml:space="preserve">TP 213 </w:t>
      </w:r>
      <w:r w:rsidRPr="00513B2E" w:rsidR="00513B2E">
        <w:rPr>
          <w:rStyle w:val="normaltextrun"/>
          <w:rFonts w:ascii="Calibri" w:hAnsi="Calibri" w:cs="Calibri"/>
          <w:sz w:val="22"/>
          <w:szCs w:val="22"/>
        </w:rPr>
        <w:t>Bezpečnostní protismykové úpravy povrchů vozovek</w:t>
      </w:r>
      <w:r w:rsidR="0057532F">
        <w:rPr>
          <w:rStyle w:val="normaltextrun"/>
          <w:rFonts w:ascii="Calibri" w:hAnsi="Calibri" w:cs="Calibri"/>
          <w:sz w:val="22"/>
          <w:szCs w:val="22"/>
        </w:rPr>
        <w:t>.</w:t>
      </w:r>
      <w:r w:rsidR="00D05088">
        <w:rPr>
          <w:rStyle w:val="normaltextrun"/>
          <w:rFonts w:ascii="Calibri" w:hAnsi="Calibri" w:cs="Calibri"/>
          <w:sz w:val="22"/>
          <w:szCs w:val="22"/>
        </w:rPr>
        <w:t xml:space="preserve"> </w:t>
      </w:r>
    </w:p>
    <w:p xmlns:wp14="http://schemas.microsoft.com/office/word/2010/wordml" w:rsidRPr="0023686B" w:rsidR="0023686B" w:rsidP="0023686B" w:rsidRDefault="0023686B" w14:paraId="6EA682B6" wp14:textId="77777777">
      <w:pPr>
        <w:pStyle w:val="Odstavecseseznamem"/>
        <w:numPr>
          <w:ilvl w:val="0"/>
          <w:numId w:val="9"/>
        </w:numPr>
        <w:spacing w:after="0" w:line="240" w:lineRule="auto"/>
        <w:ind w:left="1077" w:hanging="357"/>
        <w:jc w:val="both"/>
        <w:textAlignment w:val="baseline"/>
        <w:rPr>
          <w:rStyle w:val="normaltextrun"/>
          <w:rFonts w:ascii="Calibri" w:hAnsi="Calibri" w:cs="Calibri"/>
        </w:rPr>
      </w:pPr>
      <w:r>
        <w:t xml:space="preserve">dle domluvy je </w:t>
      </w:r>
      <w:r>
        <w:t xml:space="preserve">lze provést </w:t>
      </w:r>
      <w:r w:rsidRPr="0023686B">
        <w:rPr>
          <w:rStyle w:val="normaltextrun"/>
          <w:rFonts w:ascii="Calibri" w:hAnsi="Calibri" w:cs="Calibri"/>
        </w:rPr>
        <w:t>vizuální zhodnocení ztráty zrn zdrsňujícího materiálu, odlupování vrstvy, trhliny v BPÚ vrstvě.</w:t>
      </w:r>
    </w:p>
    <w:p xmlns:wp14="http://schemas.microsoft.com/office/word/2010/wordml" w:rsidRPr="0023686B" w:rsidR="00513B2E" w:rsidP="0023686B" w:rsidRDefault="00D05088" w14:paraId="3733F572" wp14:textId="77777777">
      <w:pPr>
        <w:pStyle w:val="paragraph"/>
        <w:numPr>
          <w:ilvl w:val="0"/>
          <w:numId w:val="3"/>
        </w:numPr>
        <w:spacing w:after="0"/>
        <w:jc w:val="both"/>
        <w:textAlignment w:val="baseline"/>
        <w:rPr>
          <w:rStyle w:val="normaltextrun"/>
          <w:rFonts w:ascii="Calibri" w:hAnsi="Calibri" w:cs="Calibri"/>
          <w:b/>
          <w:sz w:val="22"/>
          <w:szCs w:val="22"/>
        </w:rPr>
      </w:pPr>
      <w:bookmarkStart w:name="_GoBack" w:id="0"/>
      <w:bookmarkEnd w:id="0"/>
      <w:r w:rsidRPr="0023686B">
        <w:rPr>
          <w:rStyle w:val="normaltextrun"/>
          <w:rFonts w:ascii="Calibri" w:hAnsi="Calibri" w:cs="Calibri"/>
          <w:b/>
          <w:sz w:val="22"/>
          <w:szCs w:val="22"/>
        </w:rPr>
        <w:t>Využitelné ČSN:</w:t>
      </w:r>
    </w:p>
    <w:p xmlns:wp14="http://schemas.microsoft.com/office/word/2010/wordml" w:rsidR="009A6096" w:rsidP="0023686B" w:rsidRDefault="009A6096" w14:paraId="6FA15DA2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>ČSNEN13877-2</w:t>
      </w:r>
      <w:r w:rsidR="007444E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Cementobetonové kryty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Část 2: Funkční požadavky</w:t>
      </w:r>
      <w:r w:rsidR="007444E6"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7444E6" w:rsidP="0023686B" w:rsidRDefault="007444E6" w14:paraId="4FB7ECB8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>ČSN736121</w:t>
      </w:r>
      <w:r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Stavba vozovek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 xml:space="preserve">Hutněné asfaltové </w:t>
      </w:r>
      <w:proofErr w:type="gramStart"/>
      <w:r w:rsidRPr="007444E6">
        <w:rPr>
          <w:rStyle w:val="normaltextrun"/>
          <w:rFonts w:ascii="Calibri" w:hAnsi="Calibri" w:cs="Calibri"/>
          <w:sz w:val="22"/>
          <w:szCs w:val="22"/>
        </w:rPr>
        <w:t>vrstvy</w:t>
      </w:r>
      <w:proofErr w:type="gramEnd"/>
      <w:r w:rsidRPr="007444E6">
        <w:rPr>
          <w:rStyle w:val="normaltextrun"/>
          <w:rFonts w:ascii="Calibri" w:hAnsi="Calibri" w:cs="Calibri"/>
          <w:sz w:val="22"/>
          <w:szCs w:val="22"/>
        </w:rPr>
        <w:t xml:space="preserve"> –</w:t>
      </w:r>
      <w:proofErr w:type="gramStart"/>
      <w:r w:rsidRPr="007444E6">
        <w:rPr>
          <w:rStyle w:val="normaltextrun"/>
          <w:rFonts w:ascii="Calibri" w:hAnsi="Calibri" w:cs="Calibri"/>
          <w:sz w:val="22"/>
          <w:szCs w:val="22"/>
        </w:rPr>
        <w:t>Provádění</w:t>
      </w:r>
      <w:proofErr w:type="gramEnd"/>
      <w:r w:rsidRPr="007444E6">
        <w:rPr>
          <w:rStyle w:val="normaltextrun"/>
          <w:rFonts w:ascii="Calibri" w:hAnsi="Calibri" w:cs="Calibri"/>
          <w:sz w:val="22"/>
          <w:szCs w:val="22"/>
        </w:rPr>
        <w:t xml:space="preserve"> a kontrola shody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7444E6" w:rsidP="0023686B" w:rsidRDefault="007444E6" w14:paraId="7E002A29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>ČSN736129 Stavba vozovek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Postřiky a nátěry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7444E6" w:rsidP="0023686B" w:rsidRDefault="007444E6" w14:paraId="7E52AB87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 xml:space="preserve">ČSNEN12697-23736160Asfaltové směsi 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Zkušební metody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Část 23: Stanovení pevnosti v příčném tahu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7444E6" w:rsidP="0023686B" w:rsidRDefault="007444E6" w14:paraId="635AC2A3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 xml:space="preserve">ČSNPCEN/TS 12697-5173 </w:t>
      </w:r>
      <w:r>
        <w:rPr>
          <w:rStyle w:val="normaltextrun"/>
          <w:rFonts w:ascii="Calibri" w:hAnsi="Calibri" w:cs="Calibri"/>
          <w:sz w:val="22"/>
          <w:szCs w:val="22"/>
        </w:rPr>
        <w:t xml:space="preserve">ČSN </w:t>
      </w:r>
      <w:r w:rsidRPr="007444E6">
        <w:rPr>
          <w:rStyle w:val="normaltextrun"/>
          <w:rFonts w:ascii="Calibri" w:hAnsi="Calibri" w:cs="Calibri"/>
          <w:sz w:val="22"/>
          <w:szCs w:val="22"/>
        </w:rPr>
        <w:t>6160</w:t>
      </w:r>
      <w:r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Asfaltové směsi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 xml:space="preserve">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Zkušební metody pro asfaltové směsi za horka –</w:t>
      </w:r>
      <w:r w:rsidR="00D05088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Část 51: Zkouška smyku na povrchu vozovky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="007444E6" w:rsidP="0023686B" w:rsidRDefault="007444E6" w14:paraId="72334B58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7444E6">
        <w:rPr>
          <w:rStyle w:val="normaltextrun"/>
          <w:rFonts w:ascii="Calibri" w:hAnsi="Calibri" w:cs="Calibri"/>
          <w:sz w:val="22"/>
          <w:szCs w:val="22"/>
        </w:rPr>
        <w:t>ČSNEN13036-1736177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Povrchové vlastnosti vozovek pozemních</w:t>
      </w:r>
      <w:r w:rsidR="00D05088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komunikací a letištních ploch </w:t>
      </w:r>
      <w:r w:rsidRPr="007444E6">
        <w:rPr>
          <w:rStyle w:val="normaltextrun"/>
          <w:rFonts w:ascii="Calibri" w:hAnsi="Calibri" w:cs="Calibri"/>
          <w:sz w:val="22"/>
          <w:szCs w:val="22"/>
        </w:rPr>
        <w:t>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>Zkušební metody –</w:t>
      </w:r>
      <w:r w:rsidR="00D96EA6">
        <w:rPr>
          <w:rStyle w:val="normaltextrun"/>
          <w:rFonts w:ascii="Calibri" w:hAnsi="Calibri" w:cs="Calibri"/>
          <w:sz w:val="22"/>
          <w:szCs w:val="22"/>
        </w:rPr>
        <w:t xml:space="preserve"> </w:t>
      </w:r>
      <w:r w:rsidRPr="007444E6">
        <w:rPr>
          <w:rStyle w:val="normaltextrun"/>
          <w:rFonts w:ascii="Calibri" w:hAnsi="Calibri" w:cs="Calibri"/>
          <w:sz w:val="22"/>
          <w:szCs w:val="22"/>
        </w:rPr>
        <w:t xml:space="preserve">Část 1: Měření hloubky </w:t>
      </w:r>
      <w:proofErr w:type="spellStart"/>
      <w:r w:rsidRPr="007444E6">
        <w:rPr>
          <w:rStyle w:val="normaltextrun"/>
          <w:rFonts w:ascii="Calibri" w:hAnsi="Calibri" w:cs="Calibri"/>
          <w:sz w:val="22"/>
          <w:szCs w:val="22"/>
        </w:rPr>
        <w:t>makrotextury</w:t>
      </w:r>
      <w:proofErr w:type="spellEnd"/>
      <w:r w:rsidRPr="007444E6">
        <w:rPr>
          <w:rStyle w:val="normaltextrun"/>
          <w:rFonts w:ascii="Calibri" w:hAnsi="Calibri" w:cs="Calibri"/>
          <w:sz w:val="22"/>
          <w:szCs w:val="22"/>
        </w:rPr>
        <w:t xml:space="preserve"> povrchu vozovky odměrnou metodou</w:t>
      </w:r>
      <w:r>
        <w:rPr>
          <w:rStyle w:val="normaltextrun"/>
          <w:rFonts w:ascii="Calibri" w:hAnsi="Calibri" w:cs="Calibri"/>
          <w:sz w:val="22"/>
          <w:szCs w:val="22"/>
        </w:rPr>
        <w:t>,</w:t>
      </w:r>
    </w:p>
    <w:p xmlns:wp14="http://schemas.microsoft.com/office/word/2010/wordml" w:rsidRPr="00513B2E" w:rsidR="007444E6" w:rsidP="0023686B" w:rsidRDefault="00D05088" w14:paraId="790B9F0A" wp14:textId="77777777">
      <w:pPr>
        <w:pStyle w:val="paragraph"/>
        <w:numPr>
          <w:ilvl w:val="0"/>
          <w:numId w:val="9"/>
        </w:numPr>
        <w:spacing w:after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popř. další dle potřeby.</w:t>
      </w:r>
    </w:p>
    <w:p xmlns:wp14="http://schemas.microsoft.com/office/word/2010/wordml" w:rsidRPr="00B94C0B" w:rsidR="00B94C0B" w:rsidP="1660C919" w:rsidRDefault="00B94C0B" w14:paraId="0D0B940D" wp14:textId="77777777">
      <w:pPr>
        <w:pStyle w:val="paragraph"/>
        <w:spacing w:before="0" w:beforeAutospacing="off" w:after="0" w:afterAutospacing="off"/>
        <w:ind w:left="0"/>
        <w:jc w:val="both"/>
        <w:textAlignment w:val="baseline"/>
        <w:rPr>
          <w:rStyle w:val="normaltextrun"/>
          <w:rFonts w:ascii="Calibri" w:hAnsi="Calibri" w:cs="Calibri"/>
          <w:color w:val="FF0000"/>
          <w:sz w:val="22"/>
          <w:szCs w:val="22"/>
        </w:rPr>
      </w:pPr>
    </w:p>
    <w:p w:rsidR="4A065FE7" w:rsidP="4A065FE7" w:rsidRDefault="4A065FE7" w14:paraId="43570640" w14:textId="6E0833C3">
      <w:pPr>
        <w:pStyle w:val="Normln"/>
        <w:spacing w:after="0" w:line="240" w:lineRule="auto"/>
        <w:jc w:val="both"/>
      </w:pPr>
      <w:r w:rsidR="7C1E24CD">
        <w:rPr/>
        <w:t xml:space="preserve"> </w:t>
      </w:r>
    </w:p>
    <w:p w:rsidR="6BE4B235" w:rsidP="1660C919" w:rsidRDefault="6BE4B235" w14:paraId="76D9EE87" w14:textId="046402CB">
      <w:pPr>
        <w:pStyle w:val="Normln"/>
        <w:spacing w:after="0" w:line="240" w:lineRule="auto"/>
        <w:jc w:val="both"/>
      </w:pPr>
      <w:r w:rsidR="6BE4B235">
        <w:drawing>
          <wp:inline wp14:editId="7307D53E" wp14:anchorId="5F9377C4">
            <wp:extent cx="5743575" cy="4193449"/>
            <wp:effectExtent l="0" t="0" r="0" b="0"/>
            <wp:docPr id="1998353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71400bffec43c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43575" cy="419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A065FE7" w:rsidP="4A065FE7" w:rsidRDefault="4A065FE7" w14:paraId="00E8E919" w14:textId="53D486FF">
      <w:pPr>
        <w:pStyle w:val="Normln"/>
        <w:spacing w:after="0" w:line="240" w:lineRule="auto"/>
        <w:jc w:val="both"/>
      </w:pPr>
      <w:r w:rsidR="6BE4B235">
        <w:rPr/>
        <w:t xml:space="preserve">Obr. 1 Rozmístění zkušebních úseků na pozemní </w:t>
      </w:r>
      <w:r w:rsidR="6BE4B235">
        <w:rPr/>
        <w:t>komunikaci</w:t>
      </w:r>
      <w:r w:rsidR="0B0A65F4">
        <w:rPr/>
        <w:t xml:space="preserve"> </w:t>
      </w:r>
    </w:p>
    <w:p w:rsidR="4A065FE7" w:rsidP="4A065FE7" w:rsidRDefault="4A065FE7" w14:paraId="7CFD109C" w14:textId="6255547D">
      <w:pPr>
        <w:pStyle w:val="Normln"/>
        <w:spacing w:after="0" w:line="240" w:lineRule="auto"/>
        <w:jc w:val="both"/>
      </w:pPr>
    </w:p>
    <w:p w:rsidR="4A065FE7" w:rsidP="4A065FE7" w:rsidRDefault="4A065FE7" w14:paraId="31CCB57C" w14:textId="64FDA720">
      <w:pPr>
        <w:pStyle w:val="Normln"/>
        <w:spacing w:after="0" w:line="240" w:lineRule="auto"/>
        <w:jc w:val="both"/>
      </w:pPr>
    </w:p>
    <w:p w:rsidR="4A065FE7" w:rsidP="3216896B" w:rsidRDefault="4A065FE7" w14:paraId="09EF412C" w14:textId="409E80CB">
      <w:pPr>
        <w:pStyle w:val="Normln"/>
        <w:spacing w:after="0" w:line="240" w:lineRule="auto"/>
        <w:jc w:val="both"/>
        <w:rPr>
          <w:rFonts w:ascii="Times New Roman" w:hAnsi="Times New Roman" w:cs="Times New Roman"/>
          <w:b w:val="1"/>
          <w:bCs w:val="1"/>
          <w:sz w:val="28"/>
          <w:szCs w:val="28"/>
        </w:rPr>
      </w:pPr>
      <w:r w:rsidRPr="3216896B" w:rsidR="5B7713D8">
        <w:rPr>
          <w:rFonts w:ascii="Times New Roman" w:hAnsi="Times New Roman" w:cs="Times New Roman"/>
          <w:b w:val="1"/>
          <w:bCs w:val="1"/>
          <w:sz w:val="28"/>
          <w:szCs w:val="28"/>
        </w:rPr>
        <w:t>Fotodokumentace z realizace</w:t>
      </w:r>
      <w:r w:rsidR="5B7713D8">
        <w:rPr/>
        <w:t xml:space="preserve"> </w:t>
      </w:r>
      <w:r w:rsidRPr="3216896B" w:rsidR="5B7713D8">
        <w:rPr>
          <w:rFonts w:ascii="Times New Roman" w:hAnsi="Times New Roman" w:cs="Times New Roman"/>
          <w:b w:val="1"/>
          <w:bCs w:val="1"/>
          <w:sz w:val="28"/>
          <w:szCs w:val="28"/>
        </w:rPr>
        <w:t>21. - 23. 4. 2021</w:t>
      </w:r>
    </w:p>
    <w:p w:rsidR="1660C919" w:rsidP="1660C919" w:rsidRDefault="1660C919" w14:paraId="2D8E59BC" w14:textId="12E419E5">
      <w:pPr>
        <w:pStyle w:val="Normln"/>
        <w:spacing w:after="0" w:line="240" w:lineRule="auto"/>
        <w:jc w:val="both"/>
      </w:pPr>
    </w:p>
    <w:p w:rsidR="1660C919" w:rsidP="1660C919" w:rsidRDefault="1660C919" w14:paraId="3E441725" w14:textId="767F9243">
      <w:pPr>
        <w:pStyle w:val="Normln"/>
        <w:spacing w:after="0" w:line="240" w:lineRule="auto"/>
        <w:jc w:val="both"/>
      </w:pPr>
      <w:r w:rsidR="7E40EBFE">
        <w:drawing>
          <wp:inline wp14:editId="6C308FBE" wp14:anchorId="27F7D94E">
            <wp:extent cx="5734052" cy="3619500"/>
            <wp:effectExtent l="0" t="0" r="0" b="0"/>
            <wp:docPr id="15335869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728682be65443c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4052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538B281" w:rsidP="772441ED" w:rsidRDefault="5538B281" w14:paraId="3AAA9563" w14:textId="797F81DA">
      <w:pPr>
        <w:pStyle w:val="Normln"/>
        <w:spacing w:after="0" w:line="240" w:lineRule="auto"/>
        <w:jc w:val="both"/>
      </w:pPr>
      <w:r w:rsidR="5538B281">
        <w:rPr/>
        <w:t xml:space="preserve">Obr. 2 </w:t>
      </w:r>
      <w:r w:rsidR="2BBBA62E">
        <w:rPr/>
        <w:t xml:space="preserve">Silnice před aplikací bezpečnostních </w:t>
      </w:r>
      <w:r w:rsidR="3CE5D130">
        <w:rPr/>
        <w:t>p</w:t>
      </w:r>
      <w:r w:rsidR="2BBBA62E">
        <w:rPr/>
        <w:t>rotihlukových úprav (</w:t>
      </w:r>
      <w:r w:rsidR="3AF1BB7E">
        <w:rPr/>
        <w:t>BPÚ</w:t>
      </w:r>
      <w:r w:rsidR="78DFE685">
        <w:rPr/>
        <w:t>)</w:t>
      </w:r>
    </w:p>
    <w:p w:rsidR="772441ED" w:rsidP="772441ED" w:rsidRDefault="772441ED" w14:paraId="31FE4710" w14:textId="631C7F54">
      <w:pPr>
        <w:pStyle w:val="Normln"/>
        <w:spacing w:after="0" w:line="240" w:lineRule="auto"/>
        <w:jc w:val="both"/>
      </w:pPr>
    </w:p>
    <w:p w:rsidR="772441ED" w:rsidP="772441ED" w:rsidRDefault="772441ED" w14:paraId="3601B905" w14:textId="542FAC53">
      <w:pPr>
        <w:pStyle w:val="Normln"/>
        <w:spacing w:after="0" w:line="240" w:lineRule="auto"/>
        <w:jc w:val="both"/>
      </w:pPr>
    </w:p>
    <w:p w:rsidR="059A7D2F" w:rsidP="772441ED" w:rsidRDefault="059A7D2F" w14:paraId="3F296B34" w14:textId="0BBEC0ED">
      <w:pPr>
        <w:pStyle w:val="Normln"/>
        <w:spacing w:after="0" w:line="240" w:lineRule="auto"/>
        <w:jc w:val="both"/>
      </w:pPr>
      <w:r w:rsidR="059A7D2F">
        <w:drawing>
          <wp:inline wp14:editId="1787FF8C" wp14:anchorId="74887961">
            <wp:extent cx="5695948" cy="3505200"/>
            <wp:effectExtent l="0" t="0" r="0" b="0"/>
            <wp:docPr id="6509080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4e35c1640f48b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95948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2441ED" w:rsidP="772441ED" w:rsidRDefault="772441ED" w14:paraId="1E05EE0A" w14:textId="15C1011A">
      <w:pPr>
        <w:pStyle w:val="Normln"/>
        <w:spacing w:after="0" w:line="240" w:lineRule="auto"/>
        <w:jc w:val="both"/>
      </w:pPr>
    </w:p>
    <w:p w:rsidR="059A7D2F" w:rsidP="772441ED" w:rsidRDefault="059A7D2F" w14:paraId="27068B57" w14:textId="237D361A">
      <w:pPr>
        <w:pStyle w:val="Normln"/>
        <w:spacing w:after="0" w:line="240" w:lineRule="auto"/>
        <w:jc w:val="both"/>
      </w:pPr>
      <w:r w:rsidR="059A7D2F">
        <w:rPr/>
        <w:t>Obr. 3 Rozměření úseků aplikace</w:t>
      </w:r>
    </w:p>
    <w:p w:rsidR="772441ED" w:rsidP="772441ED" w:rsidRDefault="772441ED" w14:paraId="2F4F80BD" w14:textId="6E193730">
      <w:pPr>
        <w:pStyle w:val="Normln"/>
        <w:spacing w:after="0" w:line="240" w:lineRule="auto"/>
        <w:jc w:val="both"/>
      </w:pPr>
    </w:p>
    <w:p w:rsidR="772441ED" w:rsidP="772441ED" w:rsidRDefault="772441ED" w14:paraId="4001B045" w14:textId="7A270E97">
      <w:pPr>
        <w:pStyle w:val="Normln"/>
        <w:spacing w:after="0" w:line="240" w:lineRule="auto"/>
        <w:jc w:val="both"/>
      </w:pPr>
    </w:p>
    <w:p w:rsidR="772441ED" w:rsidP="772441ED" w:rsidRDefault="772441ED" w14:paraId="4B9F4CF3" w14:textId="7D2B8D23">
      <w:pPr>
        <w:pStyle w:val="Normln"/>
        <w:spacing w:after="0" w:line="240" w:lineRule="auto"/>
        <w:jc w:val="both"/>
      </w:pPr>
    </w:p>
    <w:p w:rsidR="48408C77" w:rsidP="772441ED" w:rsidRDefault="48408C77" w14:paraId="21B8A8CA" w14:textId="5D056EDE">
      <w:pPr>
        <w:pStyle w:val="Normln"/>
        <w:spacing w:after="0" w:line="240" w:lineRule="auto"/>
        <w:jc w:val="both"/>
      </w:pPr>
      <w:r w:rsidR="48408C77">
        <w:drawing>
          <wp:inline wp14:editId="5A99FB99" wp14:anchorId="67CCCEE8">
            <wp:extent cx="5762626" cy="3638550"/>
            <wp:effectExtent l="0" t="0" r="0" b="0"/>
            <wp:docPr id="7358482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fc4bdd1dc38442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2626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8408C77" w:rsidP="772441ED" w:rsidRDefault="48408C77" w14:paraId="6DB91A11" w14:textId="74CAE97C">
      <w:pPr>
        <w:pStyle w:val="Normln"/>
        <w:spacing w:after="0" w:line="240" w:lineRule="auto"/>
        <w:jc w:val="both"/>
      </w:pPr>
      <w:r w:rsidR="48408C77">
        <w:rPr/>
        <w:t>Obr. 4 Aplikace pojiva na komunikaci</w:t>
      </w:r>
    </w:p>
    <w:p w:rsidR="772441ED" w:rsidP="772441ED" w:rsidRDefault="772441ED" w14:paraId="3FF864CF" w14:textId="385BF7C1">
      <w:pPr>
        <w:pStyle w:val="Normln"/>
        <w:spacing w:after="0" w:line="240" w:lineRule="auto"/>
        <w:jc w:val="both"/>
      </w:pPr>
    </w:p>
    <w:p w:rsidR="772441ED" w:rsidP="772441ED" w:rsidRDefault="772441ED" w14:paraId="203F88F3" w14:textId="6E97C097">
      <w:pPr>
        <w:pStyle w:val="Normln"/>
        <w:spacing w:after="0" w:line="240" w:lineRule="auto"/>
        <w:jc w:val="both"/>
      </w:pPr>
    </w:p>
    <w:p w:rsidR="440D6C3A" w:rsidP="772441ED" w:rsidRDefault="440D6C3A" w14:paraId="36BC3783" w14:textId="5BD0B650">
      <w:pPr>
        <w:pStyle w:val="Normln"/>
        <w:spacing w:after="0" w:line="240" w:lineRule="auto"/>
        <w:jc w:val="both"/>
      </w:pPr>
      <w:r w:rsidR="440D6C3A">
        <w:drawing>
          <wp:inline wp14:editId="3B455772" wp14:anchorId="5D6E10A6">
            <wp:extent cx="5762626" cy="3552825"/>
            <wp:effectExtent l="0" t="0" r="0" b="0"/>
            <wp:docPr id="10120864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fd6ca20ec4a4d3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2626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2441ED" w:rsidP="772441ED" w:rsidRDefault="772441ED" w14:paraId="4362C03C" w14:textId="467C7204">
      <w:pPr>
        <w:pStyle w:val="Normln"/>
        <w:spacing w:after="0" w:line="240" w:lineRule="auto"/>
        <w:jc w:val="both"/>
      </w:pPr>
    </w:p>
    <w:p w:rsidR="440D6C3A" w:rsidP="772441ED" w:rsidRDefault="440D6C3A" w14:paraId="3EA534C4" w14:textId="2EFCC069">
      <w:pPr>
        <w:pStyle w:val="Normln"/>
        <w:spacing w:after="0" w:line="240" w:lineRule="auto"/>
        <w:jc w:val="both"/>
      </w:pPr>
      <w:r w:rsidR="440D6C3A">
        <w:rPr/>
        <w:t>Obr. 5 Pokládka kameniva na pojivo</w:t>
      </w:r>
    </w:p>
    <w:p w:rsidR="772441ED" w:rsidP="772441ED" w:rsidRDefault="772441ED" w14:paraId="79C4DCAF" w14:textId="6216D77E">
      <w:pPr>
        <w:pStyle w:val="Normln"/>
        <w:spacing w:after="0" w:line="240" w:lineRule="auto"/>
        <w:jc w:val="both"/>
      </w:pPr>
    </w:p>
    <w:p w:rsidR="772441ED" w:rsidP="772441ED" w:rsidRDefault="772441ED" w14:paraId="378F1C26" w14:textId="36554FFA">
      <w:pPr>
        <w:pStyle w:val="Normln"/>
        <w:spacing w:after="0" w:line="240" w:lineRule="auto"/>
        <w:jc w:val="both"/>
      </w:pPr>
    </w:p>
    <w:p w:rsidR="772441ED" w:rsidP="772441ED" w:rsidRDefault="772441ED" w14:paraId="446D28BB" w14:textId="1EE5E8D6">
      <w:pPr>
        <w:pStyle w:val="Normln"/>
        <w:spacing w:after="0" w:line="240" w:lineRule="auto"/>
        <w:jc w:val="both"/>
      </w:pPr>
    </w:p>
    <w:p w:rsidR="772441ED" w:rsidP="772441ED" w:rsidRDefault="772441ED" w14:paraId="6F6BC580" w14:textId="5C706EB7">
      <w:pPr>
        <w:pStyle w:val="Normln"/>
        <w:spacing w:after="0" w:line="240" w:lineRule="auto"/>
        <w:jc w:val="both"/>
      </w:pPr>
    </w:p>
    <w:p w:rsidR="4D1BFF21" w:rsidP="772441ED" w:rsidRDefault="4D1BFF21" w14:paraId="06471BBC" w14:textId="2192C7FB">
      <w:pPr>
        <w:pStyle w:val="Normln"/>
        <w:spacing w:after="0" w:line="240" w:lineRule="auto"/>
        <w:jc w:val="both"/>
      </w:pPr>
      <w:r w:rsidR="4D1BFF21">
        <w:drawing>
          <wp:inline wp14:editId="0D601C2C" wp14:anchorId="07ECB5E4">
            <wp:extent cx="5724524" cy="3819845"/>
            <wp:effectExtent l="0" t="0" r="0" b="0"/>
            <wp:docPr id="7107950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f2369d758c4c0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24524" cy="381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216896B" w:rsidP="3216896B" w:rsidRDefault="3216896B" w14:paraId="31E0D2D6" w14:textId="72059CF0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4D1BFF21" w:rsidP="772441ED" w:rsidRDefault="4D1BFF21" w14:paraId="0A172DA0" w14:textId="56B85092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  <w:r w:rsidR="4D1BFF21">
        <w:rPr/>
        <w:t>Obr. 6 Aplikace BPÚ před smetením přebytečného kameniva</w:t>
      </w:r>
    </w:p>
    <w:p w:rsidR="772441ED" w:rsidP="772441ED" w:rsidRDefault="772441ED" w14:paraId="24CD8DF1" w14:textId="50142815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6F19D5A9" w14:textId="4FB83465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5281619F" w:rsidP="772441ED" w:rsidRDefault="5281619F" w14:paraId="15F28B11" w14:textId="3218D8AA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  <w:r w:rsidR="5281619F">
        <w:drawing>
          <wp:inline wp14:editId="43F0D48E" wp14:anchorId="04521057">
            <wp:extent cx="5705476" cy="3429000"/>
            <wp:effectExtent l="0" t="0" r="0" b="0"/>
            <wp:docPr id="7048205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3704f50f7954ba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0547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2441ED" w:rsidP="772441ED" w:rsidRDefault="772441ED" w14:paraId="66B6DB47" w14:textId="7385675C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5281619F" w:rsidP="772441ED" w:rsidRDefault="5281619F" w14:paraId="34072C33" w14:textId="3C357E0C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  <w:r w:rsidR="5281619F">
        <w:rPr/>
        <w:t xml:space="preserve">Obr. 7 Aplikace </w:t>
      </w:r>
      <w:proofErr w:type="gramStart"/>
      <w:r w:rsidR="5281619F">
        <w:rPr/>
        <w:t>BPÚ - různý</w:t>
      </w:r>
      <w:proofErr w:type="gramEnd"/>
      <w:r w:rsidR="5281619F">
        <w:rPr/>
        <w:t xml:space="preserve"> poměr recyklovaného a </w:t>
      </w:r>
      <w:r w:rsidR="29B83C1D">
        <w:rPr/>
        <w:t>nového kameniva, zřetelný v příčném směru</w:t>
      </w:r>
    </w:p>
    <w:p w:rsidR="772441ED" w:rsidP="772441ED" w:rsidRDefault="772441ED" w14:paraId="34B8CE60" w14:textId="6EEE5166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5FCD5011" w14:textId="7969848A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7A5C1545" w14:textId="625AB670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4CBAD883" w14:textId="19663592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0D511B71" w14:textId="46B9D377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29B83C1D" w:rsidP="772441ED" w:rsidRDefault="29B83C1D" w14:paraId="2E321DCD" w14:textId="264B9676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  <w:r w:rsidR="29B83C1D">
        <w:drawing>
          <wp:inline wp14:editId="5FCCFB11" wp14:anchorId="5EA24F6A">
            <wp:extent cx="5724524" cy="3686175"/>
            <wp:effectExtent l="0" t="0" r="0" b="0"/>
            <wp:docPr id="2247125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6d3945c6da415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24524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21D2026" w:rsidP="772441ED" w:rsidRDefault="621D2026" w14:paraId="41CE5E0A" w14:textId="73C0629A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  <w:r w:rsidR="621D2026">
        <w:rPr/>
        <w:t xml:space="preserve">Obr. 7 Aplikace </w:t>
      </w:r>
      <w:proofErr w:type="gramStart"/>
      <w:r w:rsidR="621D2026">
        <w:rPr/>
        <w:t>BPÚ - různý</w:t>
      </w:r>
      <w:proofErr w:type="gramEnd"/>
      <w:r w:rsidR="621D2026">
        <w:rPr/>
        <w:t xml:space="preserve"> poměr recyklovaného a nového kameniva, zřetelný v podélném směru</w:t>
      </w:r>
    </w:p>
    <w:p w:rsidR="772441ED" w:rsidP="772441ED" w:rsidRDefault="772441ED" w14:paraId="4129EFC1" w14:textId="6EEE5166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p w:rsidR="772441ED" w:rsidP="772441ED" w:rsidRDefault="772441ED" w14:paraId="74134DD7" w14:textId="605E92CD">
      <w:pPr>
        <w:pStyle w:val="Normln"/>
        <w:bidi w:val="0"/>
        <w:spacing w:before="0" w:beforeAutospacing="off" w:after="0" w:afterAutospacing="off" w:line="240" w:lineRule="auto"/>
        <w:ind w:left="0" w:right="0"/>
        <w:jc w:val="both"/>
      </w:pPr>
    </w:p>
    <w:sectPr w:rsidR="00C973B3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47293"/>
    <w:multiLevelType w:val="hybridMultilevel"/>
    <w:tmpl w:val="7304FA0E"/>
    <w:lvl w:ilvl="0" w:tplc="A064A37C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A064A37C">
      <w:start w:val="1"/>
      <w:numFmt w:val="bullet"/>
      <w:lvlText w:val=""/>
      <w:lvlJc w:val="left"/>
      <w:pPr>
        <w:ind w:left="1440" w:hanging="360"/>
      </w:pPr>
      <w:rPr>
        <w:rFonts w:hint="default" w:ascii="Symbol" w:hAnsi="Symbol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FAE2ADE"/>
    <w:multiLevelType w:val="multilevel"/>
    <w:tmpl w:val="7FF8B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11CE3BE9"/>
    <w:multiLevelType w:val="multilevel"/>
    <w:tmpl w:val="2F041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4D0445"/>
    <w:multiLevelType w:val="multilevel"/>
    <w:tmpl w:val="D862A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" w15:restartNumberingAfterBreak="0">
    <w:nsid w:val="3AEF1036"/>
    <w:multiLevelType w:val="hybridMultilevel"/>
    <w:tmpl w:val="4FC48AC6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41D82DB3"/>
    <w:multiLevelType w:val="hybridMultilevel"/>
    <w:tmpl w:val="DEE8FF82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54AA4A82"/>
    <w:multiLevelType w:val="hybridMultilevel"/>
    <w:tmpl w:val="3F40D706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7" w15:restartNumberingAfterBreak="0">
    <w:nsid w:val="56360ABE"/>
    <w:multiLevelType w:val="hybridMultilevel"/>
    <w:tmpl w:val="A964CE62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58E939CE"/>
    <w:multiLevelType w:val="multilevel"/>
    <w:tmpl w:val="C6F67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9" w15:restartNumberingAfterBreak="0">
    <w:nsid w:val="69430751"/>
    <w:multiLevelType w:val="multilevel"/>
    <w:tmpl w:val="A2BC8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0" w15:restartNumberingAfterBreak="0">
    <w:nsid w:val="7EC633CC"/>
    <w:multiLevelType w:val="hybridMultilevel"/>
    <w:tmpl w:val="264EFAE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10"/>
  </w:num>
  <w:num w:numId="4">
    <w:abstractNumId w:val="2"/>
  </w:num>
  <w:num w:numId="5">
    <w:abstractNumId w:val="8"/>
  </w:num>
  <w:num w:numId="6">
    <w:abstractNumId w:val="9"/>
  </w:num>
  <w:num w:numId="7">
    <w:abstractNumId w:val="4"/>
  </w:num>
  <w:num w:numId="8">
    <w:abstractNumId w:val="7"/>
  </w:num>
  <w:num w:numId="9">
    <w:abstractNumId w:val="6"/>
  </w:num>
  <w:num w:numId="10">
    <w:abstractNumId w:val="0"/>
  </w:num>
  <w:num w:numId="11">
    <w:abstractNumId w:val="5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87A"/>
    <w:rsid w:val="00015D09"/>
    <w:rsid w:val="00185A17"/>
    <w:rsid w:val="0023686B"/>
    <w:rsid w:val="003A0C9D"/>
    <w:rsid w:val="004E0430"/>
    <w:rsid w:val="004E639A"/>
    <w:rsid w:val="00513B2E"/>
    <w:rsid w:val="005219BF"/>
    <w:rsid w:val="00527F05"/>
    <w:rsid w:val="0057532F"/>
    <w:rsid w:val="007444E6"/>
    <w:rsid w:val="007E522F"/>
    <w:rsid w:val="008741EF"/>
    <w:rsid w:val="009A6096"/>
    <w:rsid w:val="009D66E9"/>
    <w:rsid w:val="00A548A2"/>
    <w:rsid w:val="00A8087A"/>
    <w:rsid w:val="00B94C0B"/>
    <w:rsid w:val="00C05613"/>
    <w:rsid w:val="00C20FB7"/>
    <w:rsid w:val="00C85D51"/>
    <w:rsid w:val="00C973B3"/>
    <w:rsid w:val="00CB2155"/>
    <w:rsid w:val="00D05088"/>
    <w:rsid w:val="00D10A1F"/>
    <w:rsid w:val="00D137B5"/>
    <w:rsid w:val="00D226D1"/>
    <w:rsid w:val="00D96EA6"/>
    <w:rsid w:val="00DA18B5"/>
    <w:rsid w:val="00DB0F47"/>
    <w:rsid w:val="00E51EE0"/>
    <w:rsid w:val="00EC33DC"/>
    <w:rsid w:val="00F195F1"/>
    <w:rsid w:val="00F606AE"/>
    <w:rsid w:val="0210C2CF"/>
    <w:rsid w:val="028D6652"/>
    <w:rsid w:val="03F6824D"/>
    <w:rsid w:val="0496ACB6"/>
    <w:rsid w:val="059A7D2F"/>
    <w:rsid w:val="0B0A65F4"/>
    <w:rsid w:val="0C2D1AC3"/>
    <w:rsid w:val="10559B2E"/>
    <w:rsid w:val="1660C919"/>
    <w:rsid w:val="16B5C574"/>
    <w:rsid w:val="17F47A1E"/>
    <w:rsid w:val="1B0C613E"/>
    <w:rsid w:val="1BDC15D4"/>
    <w:rsid w:val="1D40F751"/>
    <w:rsid w:val="1E440200"/>
    <w:rsid w:val="2275BEA9"/>
    <w:rsid w:val="26066C15"/>
    <w:rsid w:val="276B9436"/>
    <w:rsid w:val="291B294D"/>
    <w:rsid w:val="29B83C1D"/>
    <w:rsid w:val="2BBBA62E"/>
    <w:rsid w:val="31A04557"/>
    <w:rsid w:val="3216896B"/>
    <w:rsid w:val="3335B649"/>
    <w:rsid w:val="333C15B8"/>
    <w:rsid w:val="3358368F"/>
    <w:rsid w:val="33F621CB"/>
    <w:rsid w:val="34DF02DB"/>
    <w:rsid w:val="3673B67A"/>
    <w:rsid w:val="3752D384"/>
    <w:rsid w:val="38D6738A"/>
    <w:rsid w:val="38DBA2A6"/>
    <w:rsid w:val="3AF1BB7E"/>
    <w:rsid w:val="3CE2F7FE"/>
    <w:rsid w:val="3CE5D130"/>
    <w:rsid w:val="3D7FBC0E"/>
    <w:rsid w:val="3DA7F11B"/>
    <w:rsid w:val="40CD8C2E"/>
    <w:rsid w:val="440D6C3A"/>
    <w:rsid w:val="48408C77"/>
    <w:rsid w:val="4A065FE7"/>
    <w:rsid w:val="4D1BFF21"/>
    <w:rsid w:val="4D1D2A25"/>
    <w:rsid w:val="4F4FFEF3"/>
    <w:rsid w:val="4FDE9CFE"/>
    <w:rsid w:val="50EBCF54"/>
    <w:rsid w:val="5104C4E0"/>
    <w:rsid w:val="5281619F"/>
    <w:rsid w:val="5442F7E2"/>
    <w:rsid w:val="5538B281"/>
    <w:rsid w:val="55BF4077"/>
    <w:rsid w:val="5943F784"/>
    <w:rsid w:val="5AB82066"/>
    <w:rsid w:val="5B7713D8"/>
    <w:rsid w:val="5DCA2086"/>
    <w:rsid w:val="6059E5B0"/>
    <w:rsid w:val="612E5DE4"/>
    <w:rsid w:val="618D16D7"/>
    <w:rsid w:val="621D2026"/>
    <w:rsid w:val="65FFBCDD"/>
    <w:rsid w:val="6798A9F4"/>
    <w:rsid w:val="6864F795"/>
    <w:rsid w:val="6B833E24"/>
    <w:rsid w:val="6BE4B235"/>
    <w:rsid w:val="749B6D2F"/>
    <w:rsid w:val="752A206A"/>
    <w:rsid w:val="772441ED"/>
    <w:rsid w:val="78DFE685"/>
    <w:rsid w:val="7A2C5577"/>
    <w:rsid w:val="7C1E24CD"/>
    <w:rsid w:val="7C39B4A7"/>
    <w:rsid w:val="7E40E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385A47"/>
  <w15:chartTrackingRefBased/>
  <w15:docId w15:val="{7D4A1D4B-64F2-4257-9B27-E5C46AE6AD8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ln" w:default="1">
    <w:name w:val="Normal"/>
    <w:qFormat/>
  </w:style>
  <w:style w:type="character" w:styleId="Standardnpsmoodstavce" w:default="1">
    <w:name w:val="Default Paragraph Font"/>
    <w:uiPriority w:val="1"/>
    <w:semiHidden/>
    <w:unhideWhenUsed/>
  </w:style>
  <w:style w:type="table" w:styleId="Normlntabulk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seznamu" w:default="1">
    <w:name w:val="No List"/>
    <w:uiPriority w:val="99"/>
    <w:semiHidden/>
    <w:unhideWhenUsed/>
  </w:style>
  <w:style w:type="paragraph" w:styleId="paragraph" w:customStyle="1">
    <w:name w:val="paragraph"/>
    <w:basedOn w:val="Normln"/>
    <w:rsid w:val="00A8087A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character" w:styleId="normaltextrun" w:customStyle="1">
    <w:name w:val="normaltextrun"/>
    <w:basedOn w:val="Standardnpsmoodstavce"/>
    <w:rsid w:val="00A8087A"/>
  </w:style>
  <w:style w:type="character" w:styleId="eop" w:customStyle="1">
    <w:name w:val="eop"/>
    <w:basedOn w:val="Standardnpsmoodstavce"/>
    <w:rsid w:val="00A8087A"/>
  </w:style>
  <w:style w:type="character" w:styleId="spellingerror" w:customStyle="1">
    <w:name w:val="spellingerror"/>
    <w:basedOn w:val="Standardnpsmoodstavce"/>
    <w:rsid w:val="00A8087A"/>
  </w:style>
  <w:style w:type="character" w:styleId="contextualspellingandgrammarerror" w:customStyle="1">
    <w:name w:val="contextualspellingandgrammarerror"/>
    <w:basedOn w:val="Standardnpsmoodstavce"/>
    <w:rsid w:val="00A8087A"/>
  </w:style>
  <w:style w:type="paragraph" w:styleId="Odstavecseseznamem">
    <w:name w:val="List Paragraph"/>
    <w:basedOn w:val="Normln"/>
    <w:uiPriority w:val="34"/>
    <w:qFormat/>
    <w:rsid w:val="00A8087A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E51E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bublinyChar" w:customStyle="1">
    <w:name w:val="Text bubliny Char"/>
    <w:basedOn w:val="Standardnpsmoodstavce"/>
    <w:link w:val="Textbubliny"/>
    <w:uiPriority w:val="99"/>
    <w:semiHidden/>
    <w:rsid w:val="00E51E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72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41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3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7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3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60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20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12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2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398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03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2.xml" Id="rId8" /><Relationship Type="http://schemas.openxmlformats.org/officeDocument/2006/relationships/settings" Target="settings.xml" Id="rId3" /><Relationship Type="http://schemas.openxmlformats.org/officeDocument/2006/relationships/customXml" Target="../customXml/item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theme" Target="theme/theme1.xml" Id="rId6" /><Relationship Type="http://schemas.openxmlformats.org/officeDocument/2006/relationships/fontTable" Target="fontTable.xml" Id="rId5" /><Relationship Type="http://schemas.openxmlformats.org/officeDocument/2006/relationships/webSettings" Target="webSettings.xml" Id="rId4" /><Relationship Type="http://schemas.openxmlformats.org/officeDocument/2006/relationships/customXml" Target="../customXml/item3.xml" Id="rId9" /><Relationship Type="http://schemas.openxmlformats.org/officeDocument/2006/relationships/image" Target="/media/image2.jpg" Id="R3671400bffec43ce" /><Relationship Type="http://schemas.openxmlformats.org/officeDocument/2006/relationships/image" Target="/media/image8.png" Id="R4728682be65443c9" /><Relationship Type="http://schemas.openxmlformats.org/officeDocument/2006/relationships/image" Target="/media/image10.png" Id="R7b4e35c1640f48b0" /><Relationship Type="http://schemas.openxmlformats.org/officeDocument/2006/relationships/image" Target="/media/image11.png" Id="Rafc4bdd1dc38442a" /><Relationship Type="http://schemas.openxmlformats.org/officeDocument/2006/relationships/image" Target="/media/image12.png" Id="R0fd6ca20ec4a4d32" /><Relationship Type="http://schemas.openxmlformats.org/officeDocument/2006/relationships/image" Target="/media/image13.png" Id="R87f2369d758c4c00" /><Relationship Type="http://schemas.openxmlformats.org/officeDocument/2006/relationships/image" Target="/media/image14.png" Id="Ra3704f50f7954ba2" /><Relationship Type="http://schemas.openxmlformats.org/officeDocument/2006/relationships/image" Target="/media/image15.png" Id="R586d3945c6da415f" 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78F243F59377E46BD89612DC8FBCC6B" ma:contentTypeVersion="11" ma:contentTypeDescription="Vytvoří nový dokument" ma:contentTypeScope="" ma:versionID="7ce129e40428ed481e321ad6f23bd80b">
  <xsd:schema xmlns:xsd="http://www.w3.org/2001/XMLSchema" xmlns:xs="http://www.w3.org/2001/XMLSchema" xmlns:p="http://schemas.microsoft.com/office/2006/metadata/properties" xmlns:ns2="bbbef58b-0e1b-4da6-84ac-d9d66ea823a9" xmlns:ns3="4ab2d6d7-e07f-45c6-9656-09fe14d9cb4b" targetNamespace="http://schemas.microsoft.com/office/2006/metadata/properties" ma:root="true" ma:fieldsID="4e0150728330f8408f461a80d8dcab85" ns2:_="" ns3:_="">
    <xsd:import namespace="bbbef58b-0e1b-4da6-84ac-d9d66ea823a9"/>
    <xsd:import namespace="4ab2d6d7-e07f-45c6-9656-09fe14d9cb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bef58b-0e1b-4da6-84ac-d9d66ea823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Značky obrázků" ma:readOnly="false" ma:fieldId="{5cf76f15-5ced-4ddc-b409-7134ff3c332f}" ma:taxonomyMulti="true" ma:sspId="42107113-769a-4d15-b935-6d8bd9557b3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b2d6d7-e07f-45c6-9656-09fe14d9cb4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7080912f-4bc8-432c-b3b9-5b2ce8da3537}" ma:internalName="TaxCatchAll" ma:showField="CatchAllData" ma:web="4ab2d6d7-e07f-45c6-9656-09fe14d9cb4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bbef58b-0e1b-4da6-84ac-d9d66ea823a9">
      <Terms xmlns="http://schemas.microsoft.com/office/infopath/2007/PartnerControls"/>
    </lcf76f155ced4ddcb4097134ff3c332f>
    <TaxCatchAll xmlns="4ab2d6d7-e07f-45c6-9656-09fe14d9cb4b" xsi:nil="true"/>
  </documentManagement>
</p:properties>
</file>

<file path=customXml/itemProps1.xml><?xml version="1.0" encoding="utf-8"?>
<ds:datastoreItem xmlns:ds="http://schemas.openxmlformats.org/officeDocument/2006/customXml" ds:itemID="{111FBF2F-C1EB-4DA2-B074-0BE67206E2C4}"/>
</file>

<file path=customXml/itemProps2.xml><?xml version="1.0" encoding="utf-8"?>
<ds:datastoreItem xmlns:ds="http://schemas.openxmlformats.org/officeDocument/2006/customXml" ds:itemID="{E49761B5-CEDA-4C39-9083-1E0C492A8B58}"/>
</file>

<file path=customXml/itemProps3.xml><?xml version="1.0" encoding="utf-8"?>
<ds:datastoreItem xmlns:ds="http://schemas.openxmlformats.org/officeDocument/2006/customXml" ds:itemID="{453C6E5E-D1E2-420C-8079-5AAA99B9482E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</dc:creator>
  <cp:keywords/>
  <dc:description/>
  <cp:lastModifiedBy>Rezac Miloslav</cp:lastModifiedBy>
  <cp:revision>19</cp:revision>
  <cp:lastPrinted>2021-02-22T15:46:00Z</cp:lastPrinted>
  <dcterms:created xsi:type="dcterms:W3CDTF">2021-03-01T09:53:00Z</dcterms:created>
  <dcterms:modified xsi:type="dcterms:W3CDTF">2021-10-06T15:45:35Z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0x010100578F243F59377E46BD89612DC8FBCC6B</vt:lpwstr>
  </property>
  <property fmtid="{D5CDD505-2E9C-101B-9397-08002B2CF9AE}" pid="3" name="MediaServiceImageTags">
    <vt:lpwstr/>
  </property>
</Properties>
</file>